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C0" w:rsidRPr="008E0EE8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rPr>
          <w:b/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 xml:space="preserve"> LEI COMPLEMENTAR Nº 037 de 23 de julho 2015</w:t>
      </w:r>
    </w:p>
    <w:p w:rsidR="003A3BC0" w:rsidRPr="005C075E" w:rsidRDefault="003A3BC0" w:rsidP="003A3BC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3A3BC0" w:rsidRPr="003A3BC0" w:rsidRDefault="003A3BC0" w:rsidP="003A3BC0">
      <w:pPr>
        <w:pStyle w:val="CM2"/>
        <w:spacing w:line="240" w:lineRule="auto"/>
        <w:jc w:val="both"/>
        <w:rPr>
          <w:rFonts w:ascii="Times New Roman" w:hAnsi="Times New Roman" w:cs="Times New Roman"/>
          <w:b/>
        </w:rPr>
      </w:pPr>
    </w:p>
    <w:p w:rsidR="003A3BC0" w:rsidRPr="003A3BC0" w:rsidRDefault="003A3BC0" w:rsidP="003A3BC0">
      <w:pPr>
        <w:pStyle w:val="CM2"/>
        <w:spacing w:line="240" w:lineRule="auto"/>
        <w:ind w:left="3968"/>
        <w:jc w:val="both"/>
        <w:rPr>
          <w:rFonts w:ascii="Times New Roman" w:hAnsi="Times New Roman" w:cs="Times New Roman"/>
          <w:b/>
        </w:rPr>
      </w:pPr>
      <w:r w:rsidRPr="003A3BC0">
        <w:rPr>
          <w:rFonts w:ascii="Times New Roman" w:hAnsi="Times New Roman" w:cs="Times New Roman"/>
          <w:b/>
          <w:i/>
        </w:rPr>
        <w:t>Cria, modifica e extingue cargos no plano de cargos e funções do executivo municipal e dá outras providências.</w:t>
      </w:r>
    </w:p>
    <w:p w:rsidR="003A3BC0" w:rsidRPr="005C075E" w:rsidRDefault="003A3BC0" w:rsidP="003A3BC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3A3BC0" w:rsidRPr="005C075E" w:rsidRDefault="003A3BC0" w:rsidP="003A3BC0">
      <w:pPr>
        <w:spacing w:line="360" w:lineRule="auto"/>
        <w:ind w:firstLine="708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 xml:space="preserve">Nelson José </w:t>
      </w:r>
      <w:proofErr w:type="spellStart"/>
      <w:r w:rsidRPr="005C075E">
        <w:rPr>
          <w:b/>
          <w:sz w:val="24"/>
          <w:szCs w:val="24"/>
        </w:rPr>
        <w:t>Grasselli</w:t>
      </w:r>
      <w:proofErr w:type="spellEnd"/>
      <w:r w:rsidRPr="005C075E">
        <w:rPr>
          <w:sz w:val="24"/>
          <w:szCs w:val="24"/>
        </w:rPr>
        <w:t>, Prefeito Municipal de Pontão no uso de suas atribuições que lhe são conferidas por Lei, faz saber que a câmara Municipal aprovou o Projeto de Lei complementar</w:t>
      </w:r>
      <w:r w:rsidRPr="005C075E">
        <w:rPr>
          <w:sz w:val="24"/>
          <w:szCs w:val="24"/>
        </w:rPr>
        <w:t xml:space="preserve"> </w:t>
      </w:r>
      <w:bookmarkStart w:id="0" w:name="_GoBack"/>
      <w:bookmarkEnd w:id="0"/>
      <w:r w:rsidRPr="005C075E">
        <w:rPr>
          <w:sz w:val="24"/>
          <w:szCs w:val="24"/>
        </w:rPr>
        <w:t>nº 003/2015, e ele sanciona e promulga seguinte lei.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b/>
          <w:sz w:val="24"/>
          <w:szCs w:val="24"/>
        </w:rPr>
      </w:pPr>
      <w:r w:rsidRPr="005C075E">
        <w:rPr>
          <w:b/>
          <w:sz w:val="24"/>
          <w:szCs w:val="24"/>
        </w:rPr>
        <w:t>CAPÍTULO I</w:t>
      </w: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DOS CARGOS EXTINTOS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Art. 1º</w:t>
      </w:r>
      <w:r w:rsidRPr="005C075E">
        <w:rPr>
          <w:sz w:val="24"/>
          <w:szCs w:val="24"/>
        </w:rPr>
        <w:t xml:space="preserve"> - Ficam extintos, do plano de cargos e funções, os seguintes cargos de provimento efetivo: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I - Um (01) cargo de Supervisor Administrativo criado pela lei n. 003/1993.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930"/>
        <w:gridCol w:w="1417"/>
        <w:gridCol w:w="1336"/>
        <w:gridCol w:w="1265"/>
      </w:tblGrid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Existentes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 xml:space="preserve">Extintos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Total</w:t>
            </w:r>
          </w:p>
        </w:tc>
      </w:tr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Supervisor administrativo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C075E">
              <w:rPr>
                <w:sz w:val="24"/>
                <w:szCs w:val="24"/>
              </w:rPr>
              <w:t>0</w:t>
            </w:r>
            <w:proofErr w:type="gramEnd"/>
          </w:p>
        </w:tc>
      </w:tr>
    </w:tbl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II - Um (01) cargo de pedreiro criado pela lei n. 121/1997;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930"/>
        <w:gridCol w:w="1417"/>
        <w:gridCol w:w="1336"/>
        <w:gridCol w:w="1265"/>
      </w:tblGrid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Existentes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 xml:space="preserve">Extintos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Total</w:t>
            </w:r>
          </w:p>
        </w:tc>
      </w:tr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Pedreiro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02</w:t>
            </w:r>
          </w:p>
        </w:tc>
      </w:tr>
    </w:tbl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III - Um (01) cargo de pintor criado pela lei n. 430/2005.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930"/>
        <w:gridCol w:w="1417"/>
        <w:gridCol w:w="1336"/>
        <w:gridCol w:w="1265"/>
      </w:tblGrid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Existentes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 xml:space="preserve">Extintos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Total</w:t>
            </w:r>
          </w:p>
        </w:tc>
      </w:tr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Pintor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</w:tr>
    </w:tbl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lastRenderedPageBreak/>
        <w:t xml:space="preserve">IV - Um (01) cargo de agende indígena de saúde, criado pela lei n. 498/2006, e modificado pelas leis </w:t>
      </w:r>
      <w:proofErr w:type="spellStart"/>
      <w:r w:rsidRPr="005C075E">
        <w:rPr>
          <w:sz w:val="24"/>
          <w:szCs w:val="24"/>
        </w:rPr>
        <w:t>ns</w:t>
      </w:r>
      <w:proofErr w:type="spellEnd"/>
      <w:r w:rsidRPr="005C075E">
        <w:rPr>
          <w:sz w:val="24"/>
          <w:szCs w:val="24"/>
        </w:rPr>
        <w:t>. 502/2006 e 519/2006.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930"/>
        <w:gridCol w:w="1417"/>
        <w:gridCol w:w="1336"/>
        <w:gridCol w:w="1265"/>
      </w:tblGrid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Existentes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 xml:space="preserve">Extintos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Total</w:t>
            </w:r>
          </w:p>
        </w:tc>
      </w:tr>
      <w:tr w:rsidR="003A3BC0" w:rsidRPr="005C075E" w:rsidTr="00265601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Agente indígena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C075E">
              <w:rPr>
                <w:sz w:val="24"/>
                <w:szCs w:val="24"/>
              </w:rPr>
              <w:t>0</w:t>
            </w:r>
            <w:proofErr w:type="gramEnd"/>
          </w:p>
        </w:tc>
      </w:tr>
    </w:tbl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b/>
          <w:sz w:val="24"/>
          <w:szCs w:val="24"/>
        </w:rPr>
      </w:pPr>
      <w:r w:rsidRPr="005C075E">
        <w:rPr>
          <w:b/>
          <w:sz w:val="24"/>
          <w:szCs w:val="24"/>
        </w:rPr>
        <w:t>CAPÍTULO II</w:t>
      </w: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DOS CARGOS CRIADOS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Art. 2º</w:t>
      </w:r>
      <w:r w:rsidRPr="005C075E">
        <w:rPr>
          <w:sz w:val="24"/>
          <w:szCs w:val="24"/>
        </w:rPr>
        <w:t xml:space="preserve"> - Ficam criados na estrutura administrativa do município de Pontão RS - Plano de Classificação de Cargos e Funções, os seguintes cargos de provimento efetivo por concurso público, de regime jurídico estatutário, destinado ao atendimento de função pública:</w:t>
      </w: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3080"/>
        <w:gridCol w:w="1417"/>
        <w:gridCol w:w="1336"/>
        <w:gridCol w:w="1014"/>
        <w:gridCol w:w="1111"/>
      </w:tblGrid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Existentes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Criados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b/>
                <w:sz w:val="24"/>
                <w:szCs w:val="24"/>
              </w:rPr>
              <w:t>Padrão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Atendente de farmácia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C075E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08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Auxiliar de administração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08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Auxiliar de serviços gerais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C075E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03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Enfermeiro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17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Farmacêutico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C075E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10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Médico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30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Motorista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08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Nutricionista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5C075E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10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Psicólogo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10</w:t>
            </w:r>
          </w:p>
        </w:tc>
      </w:tr>
      <w:tr w:rsidR="003A3BC0" w:rsidRPr="005C075E" w:rsidTr="00265601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Técnico de enfermagem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C0" w:rsidRPr="005C075E" w:rsidRDefault="003A3BC0" w:rsidP="002656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075E">
              <w:rPr>
                <w:sz w:val="24"/>
                <w:szCs w:val="24"/>
              </w:rPr>
              <w:t>05</w:t>
            </w:r>
          </w:p>
        </w:tc>
      </w:tr>
    </w:tbl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b/>
          <w:sz w:val="24"/>
          <w:szCs w:val="24"/>
        </w:rPr>
      </w:pPr>
      <w:r w:rsidRPr="005C075E">
        <w:rPr>
          <w:b/>
          <w:sz w:val="24"/>
          <w:szCs w:val="24"/>
        </w:rPr>
        <w:t>CAPÍTULO III</w:t>
      </w: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DA MODIFICAÇÃO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Art. 3º</w:t>
      </w:r>
      <w:r w:rsidRPr="005C075E">
        <w:rPr>
          <w:sz w:val="24"/>
          <w:szCs w:val="24"/>
        </w:rPr>
        <w:t xml:space="preserve"> - O cargo de médico, criado pela lei n. 121/1997, passa a ser remunerado pelo padrão 30, no valor de R$ 6.500,00 (seis mil e quinhentos reais), para uma carga horária de 20 horas semanais, a partir da entrada em vigor desta lei.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Parágrafo Único: as atribuições e requisitos para provimento no cargo de médico passam a </w:t>
      </w:r>
      <w:proofErr w:type="gramStart"/>
      <w:r w:rsidRPr="005C075E">
        <w:rPr>
          <w:sz w:val="24"/>
          <w:szCs w:val="24"/>
        </w:rPr>
        <w:t>ser</w:t>
      </w:r>
      <w:proofErr w:type="gramEnd"/>
      <w:r w:rsidRPr="005C075E">
        <w:rPr>
          <w:sz w:val="24"/>
          <w:szCs w:val="24"/>
        </w:rPr>
        <w:t xml:space="preserve"> aqueles constantes no Anexo I da presente lei.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b/>
          <w:sz w:val="24"/>
          <w:szCs w:val="24"/>
        </w:rPr>
      </w:pPr>
      <w:r w:rsidRPr="005C075E">
        <w:rPr>
          <w:b/>
          <w:sz w:val="24"/>
          <w:szCs w:val="24"/>
        </w:rPr>
        <w:t>CAPITULO IV</w:t>
      </w: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DISPOSIÇÕES GERAIS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Art. 4º</w:t>
      </w:r>
      <w:r w:rsidRPr="005C075E">
        <w:rPr>
          <w:sz w:val="24"/>
          <w:szCs w:val="24"/>
        </w:rPr>
        <w:t xml:space="preserve"> - As atribuições e demais requisitos dos cargos e funções descritas nesta lei serão fixadas no Anexo I, que constitui parte integrante desta lei.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b/>
          <w:sz w:val="24"/>
          <w:szCs w:val="24"/>
        </w:rPr>
      </w:pPr>
      <w:r w:rsidRPr="005C075E">
        <w:rPr>
          <w:b/>
          <w:sz w:val="24"/>
          <w:szCs w:val="24"/>
        </w:rPr>
        <w:t>Art. 5º</w:t>
      </w:r>
      <w:r w:rsidRPr="005C075E">
        <w:rPr>
          <w:sz w:val="24"/>
          <w:szCs w:val="24"/>
        </w:rPr>
        <w:t xml:space="preserve"> -</w:t>
      </w:r>
      <w:r w:rsidRPr="005C075E">
        <w:rPr>
          <w:b/>
          <w:sz w:val="24"/>
          <w:szCs w:val="24"/>
        </w:rPr>
        <w:t xml:space="preserve"> </w:t>
      </w:r>
      <w:r w:rsidRPr="005C075E">
        <w:rPr>
          <w:sz w:val="24"/>
          <w:szCs w:val="24"/>
        </w:rPr>
        <w:t>As despesas criadas por esta lei serão suportadas pelas rubricas próprias.</w:t>
      </w:r>
    </w:p>
    <w:p w:rsidR="003A3BC0" w:rsidRPr="005C075E" w:rsidRDefault="003A3BC0" w:rsidP="003A3BC0">
      <w:pPr>
        <w:spacing w:line="360" w:lineRule="auto"/>
        <w:jc w:val="both"/>
        <w:rPr>
          <w:b/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Art. 6º</w:t>
      </w:r>
      <w:r w:rsidRPr="005C075E">
        <w:rPr>
          <w:sz w:val="24"/>
          <w:szCs w:val="24"/>
        </w:rPr>
        <w:t xml:space="preserve"> - Ficam revogadas as disposições em contrário, em especial as leis n. 498/2006, 502/2006 e 519/2006.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Art. 7º</w:t>
      </w:r>
      <w:r w:rsidRPr="005C075E">
        <w:rPr>
          <w:sz w:val="24"/>
          <w:szCs w:val="24"/>
        </w:rPr>
        <w:t xml:space="preserve"> - Esta lei entra em vigor na data de sua publicação.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firstLine="851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firstLine="851"/>
        <w:rPr>
          <w:sz w:val="24"/>
          <w:szCs w:val="24"/>
        </w:rPr>
      </w:pPr>
      <w:r w:rsidRPr="005C075E">
        <w:rPr>
          <w:sz w:val="24"/>
          <w:szCs w:val="24"/>
        </w:rPr>
        <w:t xml:space="preserve">            Gabinete do Prefeito</w:t>
      </w:r>
      <w:r w:rsidRPr="005C075E">
        <w:rPr>
          <w:sz w:val="24"/>
          <w:szCs w:val="24"/>
        </w:rPr>
        <w:t xml:space="preserve"> </w:t>
      </w:r>
      <w:r w:rsidRPr="005C075E">
        <w:rPr>
          <w:sz w:val="24"/>
          <w:szCs w:val="24"/>
        </w:rPr>
        <w:t>Municipal, aos 23</w:t>
      </w:r>
      <w:r w:rsidRPr="005C075E">
        <w:rPr>
          <w:sz w:val="24"/>
          <w:szCs w:val="24"/>
        </w:rPr>
        <w:t xml:space="preserve"> </w:t>
      </w:r>
      <w:r w:rsidRPr="005C075E">
        <w:rPr>
          <w:sz w:val="24"/>
          <w:szCs w:val="24"/>
        </w:rPr>
        <w:t>de julho 2015.</w:t>
      </w:r>
    </w:p>
    <w:p w:rsidR="003A3BC0" w:rsidRPr="005C075E" w:rsidRDefault="003A3BC0" w:rsidP="003A3BC0">
      <w:pPr>
        <w:spacing w:line="360" w:lineRule="auto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 xml:space="preserve">Nelson José </w:t>
      </w:r>
      <w:proofErr w:type="spellStart"/>
      <w:r w:rsidRPr="005C075E">
        <w:rPr>
          <w:b/>
          <w:sz w:val="24"/>
          <w:szCs w:val="24"/>
        </w:rPr>
        <w:t>Grasselli</w:t>
      </w:r>
      <w:proofErr w:type="spellEnd"/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sz w:val="24"/>
          <w:szCs w:val="24"/>
        </w:rPr>
        <w:t>Prefeito Municipal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Registre-se e publique-se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Luciane </w:t>
      </w:r>
      <w:proofErr w:type="spellStart"/>
      <w:r w:rsidRPr="005C075E">
        <w:rPr>
          <w:sz w:val="24"/>
          <w:szCs w:val="24"/>
        </w:rPr>
        <w:t>Bevilaqua</w:t>
      </w:r>
      <w:proofErr w:type="spellEnd"/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Secretaria de Administração</w:t>
      </w: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ANEXO I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ATRIBUIÇÕES E REQUISITOS PARA PROVIMENTO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b/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b/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CARGO: ATENDENTE DE FARMÁCIA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PADRÃO 08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SÍNTESE DOS DEVERES: Dispensação de medicamentos, atendimento direto ao público, preenchimentos de questionários e planilhas. 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EXEMPLOS DE ATIVIDADES: Compreende as atribuições de armazenar, distribuir, conferir, classificar medicamentos e substâncias correlatas. Orientar sobre uso de medicamentos. Fazer controle e manutenção de estoque. Registrar entradas e saídas de medicamentos. Auxiliar no carregamento e descarregamento de medicamentos, materiais médico-hospitalares e correlatos. Controlar a data de validade dos medicamentos. Efetuar o recebimento de medicamentos, conferindo as especificações e data de validade. Realizar compras quando houver urgência, mediante orientação da chefia. Executar serviços de digitação em geral e elaboração de relatórios. Colher informações sobre as características e benefícios do produto. Fracionar medicamentos e substâncias correlatas, para fornecimento por dose individual, às diversas unidades do posto; executar outras atribuições afins. 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CONDIÇÕES DE TRABALHO: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HORÁRIO: período normal de trabalho de 40 horas semanais.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REQUISITOS PARA PROVIMENTO: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ESCOLARIDADE: Ensino médio completo, com curso técnico na área;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b) IDADE: 18 anos completos;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c) OUTRAS: Conhecimento comprovado de informática.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RECRUTAMENTO: concurso público.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CARGO: AUXILIAR DE SERVIÇOS GERAIS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PADRÃO 03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SÍNTESE DE DEVERES: compreende os cargos que se destinam a executar serviços de limpeza e arrumação, carpintaria, jardinagem, pintura, encanamento e auxiliar em construção civil.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EXEMPLO DE ATRIBUIÇÕES: limpar e arrumar as dependências e instalações da Prefeitura, bem como materiais e equipamentos a fim de mantê-los nas condições de asseio requeridas; requisitar material, quando necessário; realizar serviços de carpintaria construindo e consertando estruturas de madeira; preparar e assentar assoalhos, madeiramento para tetos, telhados e para formas de concreto; fazer e montar esquadrias; preparar e montar portas e janelas; fazer reparos em diferentes objetos de madeira; colocar fechaduras; construir e montar andaimes; construir concreto e palanques; realizar serviços de jardinagem e embelezamento de canteiros centrais, vias públicas e no entorno de prédios públicos e escolas; realizar serviços de pintura em paredes, prédios públicos, meio-fio, </w:t>
      </w:r>
      <w:proofErr w:type="spellStart"/>
      <w:r w:rsidRPr="005C075E">
        <w:rPr>
          <w:sz w:val="24"/>
          <w:szCs w:val="24"/>
        </w:rPr>
        <w:t>etc</w:t>
      </w:r>
      <w:proofErr w:type="spellEnd"/>
      <w:r w:rsidRPr="005C075E">
        <w:rPr>
          <w:sz w:val="24"/>
          <w:szCs w:val="24"/>
        </w:rPr>
        <w:t xml:space="preserve">, com pincel, brocha, rolo ou pistola de pintura; auxiliar na construção civil alcançando materiais, fazendo concreto, operando betoneira, assentando tijolos, escavando, limpando entulhos, carregando e descarregando materiais; fazer encanamentos de água ou esgoto, ligando canos, trocando ou instalando registros de água, conexões, caixas d’água, boias; coletar a leitura dos hidrômetros nas residências urbanas; auxiliar no serviço do galpão das máquinas, realizando consertos simples nos veículos, ou auxiliando </w:t>
      </w:r>
      <w:proofErr w:type="gramStart"/>
      <w:r w:rsidRPr="005C075E">
        <w:rPr>
          <w:sz w:val="24"/>
          <w:szCs w:val="24"/>
        </w:rPr>
        <w:t>no serviços</w:t>
      </w:r>
      <w:proofErr w:type="gramEnd"/>
      <w:r w:rsidRPr="005C075E">
        <w:rPr>
          <w:sz w:val="24"/>
          <w:szCs w:val="24"/>
        </w:rPr>
        <w:t xml:space="preserve"> de mecânica; auxiliar os operários em serviços braçais de menor complexidade; realizar outros serviços braçais que envolvem pouco conhecimento técnico; integrar e realizar atividades de sindicância e processos administrativos; executar outras atribuições afins.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CONDIÇÕES DE TRABALHO: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HORÁRIO: período normal de trabalho de 40 horas semanais.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REQUISITOS PARA PROVIMENTO: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ESCOLARIDADE: Ensino fundamental incompleto;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b) IDADE: 18 anos completos.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RECRUTAMENTO: concurso público.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CARGO: FARMACÊUTICO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PADRÃO 10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SÍNTESE DOS DEVERES: Fornecer medicamentos de acordo com prescrições médicas, interpretando as instruções de uso dos produtos e repassando aos pacientes, bem como supervisiona a distribuição e o controle dos medicamentos, emitindo laudos, pareceres e diagnósticos sobre possíveis efeitos colaterais quanto o uso de produtos farmacêuticos. 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EXEMPLOS DE ATRIBUIÇÕES: Subministrar produtos médicos e cirúrgicos, seguindo o receituário apropriado; controlar entorpecentes e produtos equiparados, através de mapas, guias e livros, assim atendendo a dispositivos legais; analisar produtos farmacêuticos, valendo-se de métodos químicos, para verificar qualidade, teor, pureza e quantidade de cada elemento na composição; orientar os responsáveis por farmácias e drogarias para que cumpram as leis vigentes; assessorar as autoridades superiores no preparo de informações e documentos sobre legislação e assistência farmacêutica; fornecer sempre que solicitado subsídios para elaboração de ordens de serviço, portarias, pareceres e manifestos; controlar o estoque a compra de medicamentos, assim como, o prazo de validade dos mesmos; realizar o recebimento dos medicamentos e fármacos, conferindo os itens adquiridos confirme critérios estabelecidos; acompanhar o lançamento de entrada e saída de fármacos na farmácia municipal; colaborar com a limpeza e organização do local de trabalho; executar outras atividades correlatas ao cargo e/ou determinadas pelo superior imediato.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CONDIÇÕES DE TRABALHO: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HORÁRIO: 20 horas semanais, havendo, no mínimo, a prestação de 04 horas diárias;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b) OUTRAS: o exercício do cargo poderá determinar a realização de plantões ou horários diferenciados quando necessário ou sujeitar-se a regime suplementar de trabalho.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REQUISITOS PARA PROVIMENTO: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ESCOLARIDADE: nível superior;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lastRenderedPageBreak/>
        <w:t>b) HABILITAÇÃO PROFISSIONAL: farmacêutico inscrito no Conselho Regional de Farmácia - CRF;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c) IDADE: 21 anos.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RECRUTAMENTO: concurso público de provas e títulos.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CARGO: MÉDICO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PADRÃO 30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SÍNTESE DE DEVERES: Executar atividades de atendimento ao público em medicina preventiva e curativa; prescrever receitas e ministrar medicação.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EXEMPLOS DE ATRIBUIÇÕES: Receber e examinar pacientes, auscultando, apalpando ou utilizando instrumentos especiais, para determinar o diagnóstico ou conforme necessidade requisitar exames complementares ou encaminhar o paciente para outra especialidade médica; analisar e interpretar resultados de exames diversos, tais como de laboratório, </w:t>
      </w:r>
      <w:proofErr w:type="gramStart"/>
      <w:r w:rsidRPr="005C075E">
        <w:rPr>
          <w:sz w:val="24"/>
          <w:szCs w:val="24"/>
        </w:rPr>
        <w:t>raio X</w:t>
      </w:r>
      <w:proofErr w:type="gramEnd"/>
      <w:r w:rsidRPr="005C075E">
        <w:rPr>
          <w:sz w:val="24"/>
          <w:szCs w:val="24"/>
        </w:rPr>
        <w:t xml:space="preserve"> e outros para informar ou confirmar diagnóstico; prescrever medicamentos, indicando a dosagem e respectiva via de administração dos mesmos; prestar orientações aos pacientes sobre meios e atitudes para restabelecer ou conservar a saúde; aplicar as leis e regulamentos de saúde pública para salvaguardar e promover a saúde coletiva; realizar pesquisas sobre a natureza, causas e desenvolvimento de enfermidades; aplicar recursos da saúde preventiva ou terapêutica para promover saúde e bem-estar dos pacientes; mantendo registro dos pacientes examinados; emitir atestados de saúde, sanidade e aptidão física e mental; atender urgências clínicas; emitir laudos técnicos e periciais; atuar no programa saúde da família - PSF, desempenhando as atividades, metas e finalidade do programa; atuar nas unidades básicas de saúde e postos de saúde municipais do perímetro urbano ou rural, inclusive em regime de plantão, nos horários definidos pela administração pública; executar outras tarefas correlatas.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CONDIÇÕES DE TRABALHO:</w:t>
      </w: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HORÁRIO: Jornada de 20 horas semanais;</w:t>
      </w:r>
    </w:p>
    <w:p w:rsidR="003A3BC0" w:rsidRPr="005C075E" w:rsidRDefault="003A3BC0" w:rsidP="003A3BC0">
      <w:pPr>
        <w:spacing w:line="360" w:lineRule="auto"/>
        <w:ind w:left="-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b) OUTRAS: Poderá trabalhar em regime de sobreaviso e sujeito a jornada suplementar.</w:t>
      </w:r>
    </w:p>
    <w:p w:rsidR="003A3BC0" w:rsidRPr="005C075E" w:rsidRDefault="003A3BC0" w:rsidP="003A3BC0">
      <w:pPr>
        <w:spacing w:line="360" w:lineRule="auto"/>
        <w:ind w:left="-1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REQUISITOS PARA PROVIMENTO: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lastRenderedPageBreak/>
        <w:t>a) ESCOLARIDADE: Curso superior em medicina e inscrição no CRM – Conselho Regional de Medicina;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b) IDADE: Acima de 21 anos.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ind w:hanging="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RECRUTAMENTO: concurso público de provas e títulos.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b/>
          <w:sz w:val="24"/>
          <w:szCs w:val="24"/>
        </w:rPr>
        <w:t>CARGO: NUTRICIONISTA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PADRÃO 10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SÍNTESE DOS DEVERES: Prestar assistência nutricional; planejar, organizar, administrar e avaliar unidades de alimentação e nutrição; efetuar controle higiênico-sanitário; participar de programas de educação nutricional.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EXEMPLOS DE ATRIBUIÇÕES: </w:t>
      </w:r>
      <w:proofErr w:type="gramStart"/>
      <w:r w:rsidRPr="005C075E">
        <w:rPr>
          <w:sz w:val="24"/>
          <w:szCs w:val="24"/>
        </w:rPr>
        <w:t>1</w:t>
      </w:r>
      <w:proofErr w:type="gramEnd"/>
      <w:r w:rsidRPr="005C075E">
        <w:rPr>
          <w:sz w:val="24"/>
          <w:szCs w:val="24"/>
        </w:rPr>
        <w:t xml:space="preserve">. Planejar e elaborar cardápios, baseando-se na observação da aceitação dos alimentos pelos comensais e no estudo dos meios e técnicas de preparação dos mesmos. 2. Prestar assistência dietoterápica hospitalar, ambulatorial e em nível de consultório de nutrição e dietética, prescrevendo, planejando, analisando, supervisionando e avaliando dietas para enfermos. 3. Acompanhar o trabalho </w:t>
      </w:r>
      <w:proofErr w:type="gramStart"/>
      <w:r w:rsidRPr="005C075E">
        <w:rPr>
          <w:sz w:val="24"/>
          <w:szCs w:val="24"/>
        </w:rPr>
        <w:t>do pessoal auxiliar</w:t>
      </w:r>
      <w:proofErr w:type="gramEnd"/>
      <w:r w:rsidRPr="005C075E">
        <w:rPr>
          <w:sz w:val="24"/>
          <w:szCs w:val="24"/>
        </w:rPr>
        <w:t xml:space="preserve">, supervisionando o preparo, distribuição de refeições, recebimento dos gêneros alimentícios, sua armazenagem e distribuição. 4. Zelar pela ordem e manutenção de boas condições higiênicas, observando e analisando o ambiente interno, orientando e supervisionando os funcionários e providenciando medidas adequadas para solucionar os problemas pertinentes, para oferecer alimentação sadia e o aproveitamento das sobras de alimento. 5. Realizar auditoria, consultoria, assessoria e palestras em nutrição e dietética. 6. Prescrever suplementos nutricionais necessários à complementação da dieta. 7. Atualizar diariamente as dietas de pacientes, mediante prescrição médica. 8. Preparar listas de compras de produtos utilizados, baseando-se nos cardápios e no número de refeições a serem servidas e no estoque existente; </w:t>
      </w:r>
      <w:proofErr w:type="gramStart"/>
      <w:r w:rsidRPr="005C075E">
        <w:rPr>
          <w:sz w:val="24"/>
          <w:szCs w:val="24"/>
        </w:rPr>
        <w:t>9</w:t>
      </w:r>
      <w:proofErr w:type="gramEnd"/>
      <w:r w:rsidRPr="005C075E">
        <w:rPr>
          <w:sz w:val="24"/>
          <w:szCs w:val="24"/>
        </w:rPr>
        <w:t xml:space="preserve">. Zelar pela conservação dos alimentos estocados, providenciando as condições necessárias para evitar deterioração e perdas. 10. Participar, conforme a política interna da Instituição, de projetos, cursos, eventos, convênios e programas de ensino, pesquisa e extensão. 11. Participar de programa de treinamento, quando convocado. 12. Elaborar relatórios e laudos técnicos em sua área de especialidade. 13. Trabalhar segundo normas técnicas de segurança, qualidade, produtividade higiene e preservação ambiental. 14. Elaborar </w:t>
      </w:r>
      <w:r w:rsidRPr="005C075E">
        <w:rPr>
          <w:sz w:val="24"/>
          <w:szCs w:val="24"/>
        </w:rPr>
        <w:lastRenderedPageBreak/>
        <w:t>o plano de trabalho anual do Programa Nacional de Alimentação Escolar (PNAE) municipal, contemplando os procedimentos adotados para o desenvolvimento das atribuições; 15. Coordenar, supervisionar e executar programas de educação permanente em alimentação e nutrição da comunidade escolar. 16. Articular-se com a direção e com a coordenação pedagógica da escola para o planejamento de atividades lúdicas com o conteúdo de alimentação e nutrição.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CONDIÇÕES DE TRABALHO: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HORÁRIO: Período normal de trabalho de 20 horas semanais.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REQUISITOS PARA PROVIMENTO: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A) ESCOLARIDADE: Curso superior de Nutrição;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B) HABILITAÇÃO PROFISSIONAL: Registro no Conselho Regional Competente;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C) IDADE: Acima de 21 anos.</w:t>
      </w: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RECRUTAMENTO: Concurso público e títulos.</w:t>
      </w: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spacing w:line="360" w:lineRule="auto"/>
        <w:jc w:val="both"/>
        <w:rPr>
          <w:sz w:val="24"/>
          <w:szCs w:val="24"/>
        </w:rPr>
      </w:pPr>
    </w:p>
    <w:p w:rsidR="003A3BC0" w:rsidRPr="005C075E" w:rsidRDefault="003A3BC0" w:rsidP="003A3BC0">
      <w:pPr>
        <w:jc w:val="center"/>
        <w:rPr>
          <w:sz w:val="24"/>
          <w:szCs w:val="24"/>
        </w:rPr>
      </w:pPr>
      <w:r w:rsidRPr="005C075E">
        <w:rPr>
          <w:b/>
          <w:sz w:val="24"/>
          <w:szCs w:val="24"/>
        </w:rPr>
        <w:t>JUSTIFICATIVA</w:t>
      </w:r>
    </w:p>
    <w:p w:rsidR="003A3BC0" w:rsidRPr="005C075E" w:rsidRDefault="003A3BC0" w:rsidP="003A3BC0">
      <w:pPr>
        <w:ind w:firstLine="708"/>
        <w:jc w:val="center"/>
        <w:rPr>
          <w:sz w:val="24"/>
          <w:szCs w:val="24"/>
        </w:rPr>
      </w:pPr>
    </w:p>
    <w:p w:rsidR="003A3BC0" w:rsidRPr="005C075E" w:rsidRDefault="003A3BC0" w:rsidP="003A3BC0">
      <w:pPr>
        <w:ind w:firstLine="708"/>
        <w:jc w:val="center"/>
        <w:rPr>
          <w:sz w:val="24"/>
          <w:szCs w:val="24"/>
        </w:rPr>
      </w:pPr>
    </w:p>
    <w:p w:rsidR="003A3BC0" w:rsidRPr="005C075E" w:rsidRDefault="003A3BC0" w:rsidP="003A3BC0">
      <w:pPr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        </w:t>
      </w:r>
      <w:r w:rsidRPr="005C075E">
        <w:rPr>
          <w:sz w:val="24"/>
          <w:szCs w:val="24"/>
        </w:rPr>
        <w:tab/>
        <w:t>Senhor Presidente e</w:t>
      </w:r>
    </w:p>
    <w:p w:rsidR="003A3BC0" w:rsidRPr="005C075E" w:rsidRDefault="003A3BC0" w:rsidP="003A3BC0">
      <w:pPr>
        <w:ind w:firstLine="708"/>
        <w:jc w:val="both"/>
        <w:rPr>
          <w:sz w:val="24"/>
          <w:szCs w:val="24"/>
        </w:rPr>
      </w:pPr>
      <w:proofErr w:type="gramStart"/>
      <w:r w:rsidRPr="005C075E">
        <w:rPr>
          <w:sz w:val="24"/>
          <w:szCs w:val="24"/>
        </w:rPr>
        <w:t>Senhores(</w:t>
      </w:r>
      <w:proofErr w:type="gramEnd"/>
      <w:r w:rsidRPr="005C075E">
        <w:rPr>
          <w:sz w:val="24"/>
          <w:szCs w:val="24"/>
        </w:rPr>
        <w:t>as) vereadores(as);</w:t>
      </w:r>
    </w:p>
    <w:p w:rsidR="003A3BC0" w:rsidRPr="005C075E" w:rsidRDefault="003A3BC0" w:rsidP="003A3BC0">
      <w:pPr>
        <w:pStyle w:val="Ttulo1"/>
        <w:rPr>
          <w:rFonts w:ascii="Times New Roman" w:hAnsi="Times New Roman"/>
          <w:sz w:val="24"/>
          <w:szCs w:val="24"/>
        </w:rPr>
      </w:pP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color w:val="000000"/>
          <w:sz w:val="24"/>
          <w:szCs w:val="24"/>
        </w:rPr>
      </w:pPr>
      <w:r w:rsidRPr="005C075E">
        <w:rPr>
          <w:color w:val="000000"/>
          <w:sz w:val="24"/>
          <w:szCs w:val="24"/>
        </w:rPr>
        <w:t>Apresentamos o incluso Projeto de Lei Complementar a fim de que mereça a análise dos integrantes desta Casa Legislativa, e sua posterior aprovação.</w:t>
      </w: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color w:val="000000"/>
          <w:sz w:val="24"/>
          <w:szCs w:val="24"/>
        </w:rPr>
      </w:pPr>
      <w:r w:rsidRPr="005C075E">
        <w:rPr>
          <w:color w:val="000000"/>
          <w:sz w:val="24"/>
          <w:szCs w:val="24"/>
        </w:rPr>
        <w:t>Considerando que não houve a promulgação e publicação do Projeto de Lei Complementar n. 03/2014 por esta Casa Legislativa dentro do prazo legal previsto no parágrafo 7º, do art. 62, da Lei Orgânica deste Município, tendo o mesmo perdido sua eficácia, o Poder Executivo, visando realizar o concurso público na maior brevidade possível, vem apresentar o presente projeto de lei que extingue, cria e modifica cargos na estrutura de cargos e funções.</w:t>
      </w: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color w:val="000000"/>
          <w:sz w:val="24"/>
          <w:szCs w:val="24"/>
        </w:rPr>
      </w:pPr>
      <w:r w:rsidRPr="005C075E">
        <w:rPr>
          <w:color w:val="000000"/>
          <w:sz w:val="24"/>
          <w:szCs w:val="24"/>
        </w:rPr>
        <w:t xml:space="preserve">O presente projeto visa atualizar o quadro de pessoal do executivo municipal de acordo com as necessidades do serviço público, na qual será promovida a extinção de cargos entendidos como desnecessários e a criação de outros de acordo com a demanda encontrada através de estudo interno promovido pelo grupo de trabalho criado pelo Decreto n. 1.182/2013, bem como </w:t>
      </w:r>
      <w:proofErr w:type="gramStart"/>
      <w:r w:rsidRPr="005C075E">
        <w:rPr>
          <w:color w:val="000000"/>
          <w:sz w:val="24"/>
          <w:szCs w:val="24"/>
        </w:rPr>
        <w:t>dos processo</w:t>
      </w:r>
      <w:proofErr w:type="gramEnd"/>
      <w:r w:rsidRPr="005C075E">
        <w:rPr>
          <w:color w:val="000000"/>
          <w:sz w:val="24"/>
          <w:szCs w:val="24"/>
        </w:rPr>
        <w:t xml:space="preserve"> seletivos realizados para contratação emergencial de servidores. </w:t>
      </w: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color w:val="000000"/>
          <w:sz w:val="24"/>
          <w:szCs w:val="24"/>
        </w:rPr>
      </w:pPr>
      <w:r w:rsidRPr="005C075E">
        <w:rPr>
          <w:color w:val="000000"/>
          <w:sz w:val="24"/>
          <w:szCs w:val="24"/>
        </w:rPr>
        <w:t xml:space="preserve">A criação </w:t>
      </w:r>
      <w:proofErr w:type="gramStart"/>
      <w:r w:rsidRPr="005C075E">
        <w:rPr>
          <w:color w:val="000000"/>
          <w:sz w:val="24"/>
          <w:szCs w:val="24"/>
        </w:rPr>
        <w:t>dos cargo</w:t>
      </w:r>
      <w:proofErr w:type="gramEnd"/>
      <w:r w:rsidRPr="005C075E">
        <w:rPr>
          <w:color w:val="000000"/>
          <w:sz w:val="24"/>
          <w:szCs w:val="24"/>
        </w:rPr>
        <w:t xml:space="preserve"> efetivos na estrutura administrativa se justifica pela necessidade de pessoal no poder executivo para prestarem os serviços básicos atualmente prestados por servidores contratados temporariamente. Esta adequação legislativa mostra-se medida imprescindível para o poder executivo realizar </w:t>
      </w:r>
      <w:r w:rsidRPr="005C075E">
        <w:rPr>
          <w:b/>
          <w:color w:val="000000"/>
          <w:sz w:val="24"/>
          <w:szCs w:val="24"/>
        </w:rPr>
        <w:t>concurso público</w:t>
      </w:r>
      <w:r w:rsidRPr="005C075E">
        <w:rPr>
          <w:color w:val="000000"/>
          <w:sz w:val="24"/>
          <w:szCs w:val="24"/>
        </w:rPr>
        <w:t xml:space="preserve"> de forma satisfatória e efetiva, vez que representará a real necessidade de pessoal atualmente no quadro, visando sanar recorrentes apontamentos do TCE. A urgência do projeto se justifica pela necessidade de realização do concurso e nomeação dos aprovados.</w:t>
      </w: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color w:val="000000"/>
          <w:sz w:val="24"/>
          <w:szCs w:val="24"/>
        </w:rPr>
      </w:pPr>
      <w:r w:rsidRPr="005C075E">
        <w:rPr>
          <w:color w:val="000000"/>
          <w:sz w:val="24"/>
          <w:szCs w:val="24"/>
        </w:rPr>
        <w:t>A contadoria do Município atestou que o impacto orçamentário da criação dos cargos, está de acordo com o disposto na Lei de Responsabilidade Fiscal.</w:t>
      </w: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sz w:val="24"/>
          <w:szCs w:val="24"/>
        </w:rPr>
      </w:pPr>
      <w:r w:rsidRPr="005C075E">
        <w:rPr>
          <w:color w:val="000000"/>
          <w:sz w:val="24"/>
          <w:szCs w:val="24"/>
        </w:rPr>
        <w:t>Sendo o objetivo do presente, ao ensejo reiteramos nossos protestos de elevada estima e distinguida consideração.</w:t>
      </w:r>
    </w:p>
    <w:p w:rsidR="003A3BC0" w:rsidRPr="005C075E" w:rsidRDefault="003A3BC0" w:rsidP="003A3BC0">
      <w:pPr>
        <w:tabs>
          <w:tab w:val="left" w:pos="1134"/>
          <w:tab w:val="left" w:pos="2268"/>
        </w:tabs>
        <w:ind w:firstLine="85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 xml:space="preserve">Esperamos de Vossas Excelências a análise e </w:t>
      </w:r>
      <w:proofErr w:type="gramStart"/>
      <w:r w:rsidRPr="005C075E">
        <w:rPr>
          <w:sz w:val="24"/>
          <w:szCs w:val="24"/>
        </w:rPr>
        <w:t>a aprovação do presente projeto</w:t>
      </w:r>
      <w:proofErr w:type="gramEnd"/>
      <w:r w:rsidRPr="005C075E">
        <w:rPr>
          <w:sz w:val="24"/>
          <w:szCs w:val="24"/>
        </w:rPr>
        <w:t xml:space="preserve"> de lei.</w:t>
      </w:r>
    </w:p>
    <w:p w:rsidR="003A3BC0" w:rsidRPr="005C075E" w:rsidRDefault="003A3BC0" w:rsidP="003A3BC0">
      <w:pPr>
        <w:ind w:firstLine="851"/>
        <w:jc w:val="both"/>
        <w:rPr>
          <w:sz w:val="24"/>
          <w:szCs w:val="24"/>
        </w:rPr>
      </w:pPr>
    </w:p>
    <w:p w:rsidR="003A3BC0" w:rsidRPr="005C075E" w:rsidRDefault="003A3BC0" w:rsidP="003A3BC0">
      <w:pPr>
        <w:ind w:firstLine="851"/>
        <w:jc w:val="both"/>
        <w:rPr>
          <w:sz w:val="24"/>
          <w:szCs w:val="24"/>
        </w:rPr>
      </w:pPr>
      <w:r w:rsidRPr="005C075E">
        <w:rPr>
          <w:sz w:val="24"/>
          <w:szCs w:val="24"/>
        </w:rPr>
        <w:t>Atenciosamente,</w:t>
      </w:r>
    </w:p>
    <w:p w:rsidR="003A3BC0" w:rsidRPr="005C075E" w:rsidRDefault="003A3BC0" w:rsidP="003A3BC0">
      <w:pPr>
        <w:ind w:firstLine="851"/>
        <w:jc w:val="both"/>
        <w:rPr>
          <w:sz w:val="24"/>
          <w:szCs w:val="24"/>
        </w:rPr>
      </w:pPr>
    </w:p>
    <w:p w:rsidR="003A3BC0" w:rsidRPr="005C075E" w:rsidRDefault="003A3BC0" w:rsidP="003A3BC0">
      <w:pPr>
        <w:ind w:firstLine="851"/>
        <w:jc w:val="both"/>
        <w:rPr>
          <w:sz w:val="24"/>
          <w:szCs w:val="24"/>
        </w:rPr>
      </w:pPr>
    </w:p>
    <w:p w:rsidR="003A3BC0" w:rsidRPr="005C075E" w:rsidRDefault="003A3BC0" w:rsidP="003A3BC0">
      <w:pPr>
        <w:ind w:firstLine="851"/>
        <w:jc w:val="center"/>
        <w:rPr>
          <w:b/>
          <w:sz w:val="24"/>
          <w:szCs w:val="24"/>
        </w:rPr>
      </w:pPr>
      <w:r w:rsidRPr="005C075E">
        <w:rPr>
          <w:sz w:val="24"/>
          <w:szCs w:val="24"/>
        </w:rPr>
        <w:t>Gabinete do Prefeito Municipal, aos 22 de maio de 2015.</w:t>
      </w:r>
    </w:p>
    <w:p w:rsidR="003A3BC0" w:rsidRPr="005C075E" w:rsidRDefault="003A3BC0" w:rsidP="003A3BC0">
      <w:pPr>
        <w:ind w:firstLine="851"/>
        <w:rPr>
          <w:b/>
          <w:sz w:val="24"/>
          <w:szCs w:val="24"/>
        </w:rPr>
      </w:pPr>
    </w:p>
    <w:p w:rsidR="003A3BC0" w:rsidRPr="005C075E" w:rsidRDefault="003A3BC0" w:rsidP="003A3BC0">
      <w:pPr>
        <w:rPr>
          <w:b/>
          <w:sz w:val="24"/>
          <w:szCs w:val="24"/>
        </w:rPr>
      </w:pPr>
    </w:p>
    <w:p w:rsidR="003A3BC0" w:rsidRPr="005C075E" w:rsidRDefault="003A3BC0" w:rsidP="003A3BC0">
      <w:pPr>
        <w:jc w:val="center"/>
        <w:rPr>
          <w:i/>
          <w:sz w:val="24"/>
          <w:szCs w:val="24"/>
        </w:rPr>
      </w:pPr>
      <w:r w:rsidRPr="005C075E">
        <w:rPr>
          <w:b/>
          <w:sz w:val="24"/>
          <w:szCs w:val="24"/>
        </w:rPr>
        <w:t>NELSON JOSÉ GRASSELLI</w:t>
      </w:r>
    </w:p>
    <w:p w:rsidR="003A3BC0" w:rsidRPr="005C075E" w:rsidRDefault="003A3BC0" w:rsidP="003A3BC0">
      <w:pPr>
        <w:jc w:val="center"/>
        <w:rPr>
          <w:sz w:val="24"/>
          <w:szCs w:val="24"/>
        </w:rPr>
      </w:pPr>
      <w:r w:rsidRPr="005C075E">
        <w:rPr>
          <w:i/>
          <w:sz w:val="24"/>
          <w:szCs w:val="24"/>
        </w:rPr>
        <w:t>Prefeito Municipal</w:t>
      </w:r>
    </w:p>
    <w:p w:rsidR="00C026DF" w:rsidRDefault="00C026DF"/>
    <w:sectPr w:rsidR="00C026DF" w:rsidSect="00DD1DE8">
      <w:headerReference w:type="default" r:id="rId5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87" w:rsidRDefault="003A3B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3A3BC0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3A3BC0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3A3BC0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1613 – Pontão (RS) CEP 99.190-000 – Fone 54-3308-</w:t>
                          </w:r>
                          <w:proofErr w:type="gramStart"/>
                          <w:r>
                            <w:rPr>
                              <w:b/>
                            </w:rPr>
                            <w:t>1900</w:t>
                          </w:r>
                          <w:proofErr w:type="gramEnd"/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" filled="f" stroked="f">
              <v:textbox inset=".5mm,1mm,.5mm,1mm">
                <w:txbxContent>
                  <w:p w:rsidR="00CC5587" w:rsidRDefault="003A3BC0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3A3BC0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3A3BC0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1613 – Pontão (RS) CEP 99.190-000 – Fone 54-3308-</w:t>
                    </w:r>
                    <w:proofErr w:type="gramStart"/>
                    <w:r>
                      <w:rPr>
                        <w:b/>
                      </w:rPr>
                      <w:t>1900</w:t>
                    </w:r>
                    <w:proofErr w:type="gramEnd"/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C0"/>
    <w:rsid w:val="003A3BC0"/>
    <w:rsid w:val="00C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3BC0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3B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3B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A3BC0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3A3BC0"/>
    <w:rPr>
      <w:rFonts w:ascii="Arial" w:eastAsia="Times New Roman" w:hAnsi="Arial" w:cs="Times New Roman"/>
      <w:sz w:val="7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B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C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3A3BC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3A3BC0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customStyle="1" w:styleId="CM2">
    <w:name w:val="CM2"/>
    <w:basedOn w:val="Default"/>
    <w:next w:val="Default"/>
    <w:rsid w:val="003A3BC0"/>
    <w:pPr>
      <w:spacing w:line="268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3BC0"/>
    <w:pPr>
      <w:keepNext/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3B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3B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A3BC0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3A3BC0"/>
    <w:rPr>
      <w:rFonts w:ascii="Arial" w:eastAsia="Times New Roman" w:hAnsi="Arial" w:cs="Times New Roman"/>
      <w:sz w:val="7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B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C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3A3BC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3A3BC0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customStyle="1" w:styleId="CM2">
    <w:name w:val="CM2"/>
    <w:basedOn w:val="Default"/>
    <w:next w:val="Default"/>
    <w:rsid w:val="003A3BC0"/>
    <w:pPr>
      <w:spacing w:line="26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2344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cp:lastPrinted>2015-07-23T14:15:00Z</cp:lastPrinted>
  <dcterms:created xsi:type="dcterms:W3CDTF">2015-07-23T14:08:00Z</dcterms:created>
  <dcterms:modified xsi:type="dcterms:W3CDTF">2015-07-23T14:17:00Z</dcterms:modified>
</cp:coreProperties>
</file>