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5D16" w:rsidRDefault="001D1AD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LE</w:t>
      </w:r>
      <w:r w:rsidR="0006526B">
        <w:rPr>
          <w:b/>
          <w:sz w:val="26"/>
          <w:szCs w:val="26"/>
        </w:rPr>
        <w:t>I COMPLEMENTAR Nº 034/2014, de 29</w:t>
      </w:r>
      <w:r w:rsidR="006432D2">
        <w:rPr>
          <w:b/>
          <w:sz w:val="26"/>
          <w:szCs w:val="26"/>
        </w:rPr>
        <w:t xml:space="preserve"> de dezembro</w:t>
      </w:r>
      <w:r>
        <w:rPr>
          <w:b/>
          <w:sz w:val="26"/>
          <w:szCs w:val="26"/>
        </w:rPr>
        <w:t xml:space="preserve"> de 2014.</w:t>
      </w:r>
    </w:p>
    <w:p w:rsidR="00225D16" w:rsidRDefault="00225D16">
      <w:pPr>
        <w:jc w:val="right"/>
        <w:rPr>
          <w:sz w:val="26"/>
          <w:szCs w:val="26"/>
        </w:rPr>
      </w:pPr>
    </w:p>
    <w:p w:rsidR="00225D16" w:rsidRDefault="001D1AD5">
      <w:pPr>
        <w:pStyle w:val="western"/>
        <w:spacing w:before="0" w:after="0"/>
        <w:ind w:left="4536"/>
        <w:jc w:val="both"/>
        <w:rPr>
          <w:rFonts w:cs="Times-Roman"/>
          <w:sz w:val="26"/>
          <w:szCs w:val="26"/>
        </w:rPr>
      </w:pPr>
      <w:r>
        <w:rPr>
          <w:b/>
          <w:bCs/>
          <w:sz w:val="26"/>
          <w:szCs w:val="26"/>
        </w:rPr>
        <w:t>Consolida e altera a legislação municipal que institui as Taxas de Licenciamento Ambiental (TLA) do Município de Pontão.</w:t>
      </w:r>
    </w:p>
    <w:p w:rsidR="00225D16" w:rsidRDefault="00225D16">
      <w:pPr>
        <w:pStyle w:val="western"/>
        <w:spacing w:before="0" w:after="0"/>
        <w:ind w:left="4536"/>
        <w:jc w:val="both"/>
        <w:rPr>
          <w:rFonts w:cs="Times-Roman"/>
          <w:sz w:val="26"/>
          <w:szCs w:val="26"/>
        </w:rPr>
      </w:pPr>
    </w:p>
    <w:p w:rsidR="0006526B" w:rsidRPr="00D1007D" w:rsidRDefault="0006526B" w:rsidP="0006526B">
      <w:pPr>
        <w:pStyle w:val="western"/>
        <w:spacing w:before="0" w:after="0"/>
        <w:ind w:firstLine="708"/>
        <w:jc w:val="both"/>
        <w:rPr>
          <w:bCs/>
          <w:sz w:val="26"/>
          <w:szCs w:val="26"/>
        </w:rPr>
      </w:pPr>
      <w:r w:rsidRPr="00D1007D">
        <w:rPr>
          <w:b/>
          <w:bCs/>
          <w:sz w:val="26"/>
          <w:szCs w:val="26"/>
        </w:rPr>
        <w:t xml:space="preserve">Nelson José </w:t>
      </w:r>
      <w:proofErr w:type="spellStart"/>
      <w:r w:rsidRPr="00D1007D">
        <w:rPr>
          <w:b/>
          <w:bCs/>
          <w:sz w:val="26"/>
          <w:szCs w:val="26"/>
        </w:rPr>
        <w:t>Grasseli</w:t>
      </w:r>
      <w:proofErr w:type="spellEnd"/>
      <w:r>
        <w:rPr>
          <w:b/>
          <w:bCs/>
          <w:sz w:val="26"/>
          <w:szCs w:val="26"/>
        </w:rPr>
        <w:t>,</w:t>
      </w:r>
      <w:r w:rsidRPr="00D1007D">
        <w:rPr>
          <w:bCs/>
          <w:sz w:val="26"/>
          <w:szCs w:val="26"/>
        </w:rPr>
        <w:t xml:space="preserve"> no uso de suas atribuições</w:t>
      </w:r>
      <w:r>
        <w:rPr>
          <w:bCs/>
          <w:sz w:val="26"/>
          <w:szCs w:val="26"/>
        </w:rPr>
        <w:t xml:space="preserve"> que lhe são conferidas por Lei</w:t>
      </w:r>
    </w:p>
    <w:p w:rsidR="0006526B" w:rsidRPr="00D1007D" w:rsidRDefault="0006526B" w:rsidP="0006526B">
      <w:pPr>
        <w:pStyle w:val="western"/>
        <w:spacing w:before="0" w:after="0"/>
        <w:jc w:val="both"/>
        <w:rPr>
          <w:rFonts w:ascii="Times-Roman" w:hAnsi="Times-Roman" w:cs="Times-Roman"/>
          <w:sz w:val="26"/>
          <w:szCs w:val="26"/>
        </w:rPr>
      </w:pPr>
      <w:proofErr w:type="gramStart"/>
      <w:r>
        <w:rPr>
          <w:bCs/>
          <w:sz w:val="26"/>
          <w:szCs w:val="26"/>
        </w:rPr>
        <w:t>faz</w:t>
      </w:r>
      <w:proofErr w:type="gramEnd"/>
      <w:r w:rsidRPr="00D1007D">
        <w:rPr>
          <w:bCs/>
          <w:sz w:val="26"/>
          <w:szCs w:val="26"/>
        </w:rPr>
        <w:t xml:space="preserve"> saber que a Câmara municipal de Vereadores aprovou o Projeto de Lei complementar</w:t>
      </w:r>
      <w:r>
        <w:rPr>
          <w:bCs/>
          <w:sz w:val="26"/>
          <w:szCs w:val="26"/>
        </w:rPr>
        <w:t xml:space="preserve"> 006</w:t>
      </w:r>
      <w:r w:rsidRPr="00D1007D">
        <w:rPr>
          <w:bCs/>
          <w:sz w:val="26"/>
          <w:szCs w:val="26"/>
        </w:rPr>
        <w:t>/2014, e ele sanciona a seguinte Lei.</w:t>
      </w:r>
    </w:p>
    <w:p w:rsidR="00225D16" w:rsidRDefault="00225D16" w:rsidP="0006526B">
      <w:pPr>
        <w:pStyle w:val="western"/>
        <w:spacing w:before="0" w:after="0"/>
        <w:jc w:val="both"/>
        <w:rPr>
          <w:rFonts w:cs="Times-Roman"/>
          <w:sz w:val="26"/>
          <w:szCs w:val="26"/>
        </w:rPr>
      </w:pPr>
    </w:p>
    <w:p w:rsidR="00225D16" w:rsidRDefault="001D1AD5">
      <w:pPr>
        <w:jc w:val="both"/>
        <w:rPr>
          <w:rFonts w:cs="Times-Roman"/>
          <w:sz w:val="26"/>
          <w:szCs w:val="26"/>
        </w:rPr>
      </w:pPr>
      <w:bookmarkStart w:id="0" w:name="artigo_1"/>
      <w:bookmarkEnd w:id="0"/>
      <w:r>
        <w:rPr>
          <w:rFonts w:cs="Times-Roman"/>
          <w:b/>
          <w:bCs/>
          <w:sz w:val="26"/>
          <w:szCs w:val="26"/>
        </w:rPr>
        <w:tab/>
        <w:t>Art. 1º</w:t>
      </w:r>
      <w:r>
        <w:rPr>
          <w:rFonts w:cs="Times-Roman"/>
          <w:sz w:val="26"/>
          <w:szCs w:val="26"/>
        </w:rPr>
        <w:t xml:space="preserve"> - As Taxas de Licença Prévia (LP), Licença de Instalação (LI), Licença de Operação (LO), Autorização e Declaração instituídas pela Lei Municipal nº 386/2004, passam a vigorar com as alterações introduzidas pela presente Lei Complementar.</w:t>
      </w:r>
    </w:p>
    <w:p w:rsidR="00225D16" w:rsidRDefault="00225D16">
      <w:pPr>
        <w:jc w:val="both"/>
        <w:rPr>
          <w:rFonts w:cs="Times-Roman"/>
          <w:sz w:val="26"/>
          <w:szCs w:val="26"/>
        </w:rPr>
      </w:pPr>
    </w:p>
    <w:p w:rsidR="00225D16" w:rsidRDefault="001D1AD5">
      <w:pPr>
        <w:pStyle w:val="Corpodetexto"/>
        <w:spacing w:after="0"/>
        <w:jc w:val="both"/>
        <w:rPr>
          <w:rFonts w:cs="Times-Roman"/>
          <w:sz w:val="26"/>
          <w:szCs w:val="26"/>
        </w:rPr>
      </w:pPr>
      <w:r>
        <w:rPr>
          <w:rFonts w:cs="Times-Roman"/>
          <w:sz w:val="26"/>
          <w:szCs w:val="26"/>
        </w:rPr>
        <w:tab/>
      </w:r>
      <w:r>
        <w:rPr>
          <w:rFonts w:cs="Times-Roman"/>
          <w:b/>
          <w:bCs/>
          <w:sz w:val="26"/>
          <w:szCs w:val="26"/>
        </w:rPr>
        <w:t>Art. 2º -</w:t>
      </w:r>
      <w:r>
        <w:rPr>
          <w:rFonts w:cs="Times-Roman"/>
          <w:sz w:val="26"/>
          <w:szCs w:val="26"/>
        </w:rPr>
        <w:t xml:space="preserve"> Ao Município compete buscar a compatibilização do desenvolvimento econômico-social com a preservação da qualidade do meio ambiente e do equilíbrio ecológico, visando ao desenvolvimento sustentável.</w:t>
      </w:r>
    </w:p>
    <w:p w:rsidR="00225D16" w:rsidRDefault="00225D16">
      <w:pPr>
        <w:pStyle w:val="Corpodetexto"/>
        <w:spacing w:after="0"/>
        <w:jc w:val="both"/>
        <w:rPr>
          <w:rFonts w:cs="Times-Roman"/>
          <w:sz w:val="26"/>
          <w:szCs w:val="26"/>
        </w:rPr>
      </w:pP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Art. 3º -</w:t>
      </w:r>
      <w:r>
        <w:rPr>
          <w:sz w:val="26"/>
          <w:szCs w:val="26"/>
        </w:rPr>
        <w:t xml:space="preserve"> Para os fins previstos nesta Lei, considera-se meio ambiente o conjunto de condições, leis, influências e interações de ordem física, química, biológica, urbanística, social e econômica que permite, abriga, rege, regula e orienta a vida e a interação com o ambiente urbano, em todas as suas formas.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Art. 4º -</w:t>
      </w:r>
      <w:r>
        <w:rPr>
          <w:sz w:val="26"/>
          <w:szCs w:val="26"/>
        </w:rPr>
        <w:t xml:space="preserve"> Ao Município, como membro integrante do Sistema Nacional do Meio Ambiente, compete utilizar o procedimento do licenciamento ambiental como instrumento de gestão ambiental, visando ao </w:t>
      </w:r>
      <w:proofErr w:type="spellStart"/>
      <w:r>
        <w:rPr>
          <w:sz w:val="26"/>
          <w:szCs w:val="26"/>
        </w:rPr>
        <w:t>des</w:t>
      </w:r>
      <w:proofErr w:type="spellEnd"/>
      <w:r>
        <w:rPr>
          <w:sz w:val="26"/>
          <w:szCs w:val="26"/>
        </w:rPr>
        <w:t xml:space="preserve"> envolvimento sustentável.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5º - </w:t>
      </w:r>
      <w:r>
        <w:rPr>
          <w:sz w:val="26"/>
          <w:szCs w:val="26"/>
        </w:rPr>
        <w:t>Para efeito desta Lei, são adotadas as seguintes definições:</w:t>
      </w:r>
    </w:p>
    <w:p w:rsidR="00225D16" w:rsidRDefault="001D1AD5">
      <w:pPr>
        <w:pStyle w:val="Corpodetexto"/>
        <w:jc w:val="both"/>
        <w:rPr>
          <w:rFonts w:cs="Times-Roman"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 - Licenciamento Ambiental:</w:t>
      </w:r>
      <w:r>
        <w:rPr>
          <w:sz w:val="26"/>
          <w:szCs w:val="26"/>
        </w:rPr>
        <w:t xml:space="preserve"> procedimento administrativo pelo qual o órgão ambiental licencia a localização, instalação, ampliação e operação de empreendimentos e atividades utilizadoras de recursos ambientais consideradas efetiva ou potencialmente poluidoras ou daquelas que, sob qualquer forma, possam causar degradação ambiental, considerando as disposições legais e regulamentares e as normas técnicas aplicáveis ao caso;</w:t>
      </w:r>
    </w:p>
    <w:p w:rsidR="00225D16" w:rsidRDefault="001D1AD5">
      <w:pPr>
        <w:pStyle w:val="Corpodetexto"/>
        <w:spacing w:after="0"/>
        <w:jc w:val="both"/>
        <w:rPr>
          <w:sz w:val="26"/>
          <w:szCs w:val="26"/>
        </w:rPr>
      </w:pPr>
      <w:r>
        <w:rPr>
          <w:rFonts w:cs="Times-Roman"/>
          <w:sz w:val="26"/>
          <w:szCs w:val="26"/>
        </w:rPr>
        <w:tab/>
      </w:r>
      <w:r>
        <w:rPr>
          <w:rFonts w:cs="Times-Roman"/>
          <w:b/>
          <w:bCs/>
          <w:sz w:val="26"/>
          <w:szCs w:val="26"/>
        </w:rPr>
        <w:t>II - Licença Ambiental:</w:t>
      </w:r>
      <w:r>
        <w:rPr>
          <w:rFonts w:cs="Times-Roman"/>
          <w:sz w:val="26"/>
          <w:szCs w:val="26"/>
        </w:rPr>
        <w:t xml:space="preserve"> ato administrativo pelo qual o órgão ambiental estabelece as condições, restrições e medidas de controle ambiental que deverão ser obedecidas pelo empreendedor, pessoa física ou jurídica, para localizar, </w:t>
      </w:r>
      <w:proofErr w:type="gramStart"/>
      <w:r>
        <w:rPr>
          <w:rFonts w:cs="Times-Roman"/>
          <w:sz w:val="26"/>
          <w:szCs w:val="26"/>
        </w:rPr>
        <w:t>instalar ,</w:t>
      </w:r>
      <w:proofErr w:type="gramEnd"/>
      <w:r>
        <w:rPr>
          <w:rFonts w:cs="Times-Roman"/>
          <w:sz w:val="26"/>
          <w:szCs w:val="26"/>
        </w:rPr>
        <w:t xml:space="preserve"> ampliar e operar empreendimentos ou atividades utilizadoras dos recursos ambientais consideradas efetiva ou potencialmente poluidoras ou aqueles que, sob qualquer forma, possam causar degradação ambiental.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6º - </w:t>
      </w:r>
      <w:r>
        <w:rPr>
          <w:sz w:val="26"/>
          <w:szCs w:val="26"/>
        </w:rPr>
        <w:t xml:space="preserve">Para avaliação da degradação ambiental e do impacto das atividades no meio urbano será considerado o reflexo do empreendimento no ambiente natural, no ambiente social, no desenvolvimento econômico e </w:t>
      </w:r>
      <w:proofErr w:type="spellStart"/>
      <w:r>
        <w:rPr>
          <w:sz w:val="26"/>
          <w:szCs w:val="26"/>
        </w:rPr>
        <w:t>sócio-cultural</w:t>
      </w:r>
      <w:proofErr w:type="spellEnd"/>
      <w:r>
        <w:rPr>
          <w:sz w:val="26"/>
          <w:szCs w:val="26"/>
        </w:rPr>
        <w:t xml:space="preserve">, na cultura local e na </w:t>
      </w:r>
      <w:proofErr w:type="spellStart"/>
      <w:r>
        <w:rPr>
          <w:sz w:val="26"/>
          <w:szCs w:val="26"/>
        </w:rPr>
        <w:t>infra-estrutura</w:t>
      </w:r>
      <w:proofErr w:type="spellEnd"/>
      <w:r>
        <w:rPr>
          <w:sz w:val="26"/>
          <w:szCs w:val="26"/>
        </w:rPr>
        <w:t xml:space="preserve"> da cidade.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b/>
          <w:bCs/>
          <w:sz w:val="26"/>
          <w:szCs w:val="26"/>
        </w:rPr>
        <w:t xml:space="preserve">Art. 7º - </w:t>
      </w:r>
      <w:r>
        <w:rPr>
          <w:sz w:val="26"/>
          <w:szCs w:val="26"/>
        </w:rPr>
        <w:t>O Município, por intermédio da Secretaria Municipal de Desenvolvimento Econômico e do Trabalho, concederá as licenças ambientais relativas as atividades de preponderante interesse local.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Art. 8º -</w:t>
      </w:r>
      <w:r>
        <w:rPr>
          <w:sz w:val="26"/>
          <w:szCs w:val="26"/>
        </w:rPr>
        <w:t xml:space="preserve"> Consideram-se atividades de preponderante interesse local: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I - </w:t>
      </w:r>
      <w:r>
        <w:rPr>
          <w:sz w:val="26"/>
          <w:szCs w:val="26"/>
        </w:rPr>
        <w:t>as definidas por Resolução do Conselho Estadual do Meio Ambiente - CONSEMA;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II - </w:t>
      </w:r>
      <w:r>
        <w:rPr>
          <w:sz w:val="26"/>
          <w:szCs w:val="26"/>
        </w:rPr>
        <w:t>as definidas por Resolução do Conselho Municipal do Meio Ambiente - COMAM, respeitados os limites estabelecidos pelo Conselho Estadual do Meio Ambiente - CONSEMA;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III -</w:t>
      </w:r>
      <w:r>
        <w:rPr>
          <w:sz w:val="26"/>
          <w:szCs w:val="26"/>
        </w:rPr>
        <w:t xml:space="preserve"> as repassadas por delegação de competência pelo Órgão ambiental estadual competente.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9º - </w:t>
      </w:r>
      <w:r>
        <w:rPr>
          <w:sz w:val="26"/>
          <w:szCs w:val="26"/>
        </w:rPr>
        <w:t>A Secretaria Municipal de Desenvolvimento Econômico e do Trabalho é o Órgão responsável pelo licenciamento ambiental, bem como pelo exercício da fiscalização das atividades licenciadas.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Art. 10 -</w:t>
      </w:r>
      <w:r>
        <w:rPr>
          <w:sz w:val="26"/>
          <w:szCs w:val="26"/>
        </w:rPr>
        <w:t xml:space="preserve"> Para fins de licenciamento ambiental, a critério do Órgão ambiental, poderá ser exigido Estudo de Impacto Ambiental (EIA) e ou Relatório de Impacto Ambiental (RIMA).</w:t>
      </w:r>
    </w:p>
    <w:p w:rsidR="00225D16" w:rsidRDefault="001D1AD5">
      <w:pPr>
        <w:pStyle w:val="Corpodetexto"/>
        <w:jc w:val="both"/>
        <w:rPr>
          <w:rFonts w:cs="Times-Roman"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§1º - </w:t>
      </w:r>
      <w:r>
        <w:rPr>
          <w:sz w:val="26"/>
          <w:szCs w:val="26"/>
        </w:rPr>
        <w:t xml:space="preserve">Estudo de Impacto Ambiental (EIA) é a denominação do instrumento de gestão ambiental, utilizado para exigir os estudos para concepção, localização, instalação e funcionamento de estabelecimentos e atividades utilizadoras de recursos ambientais, considerados efetiva ou potencialmente causadores de significativa degradação ambiental. </w:t>
      </w:r>
    </w:p>
    <w:p w:rsidR="00225D16" w:rsidRDefault="001D1AD5">
      <w:pPr>
        <w:pStyle w:val="Corpodetexto"/>
        <w:spacing w:after="0"/>
        <w:jc w:val="both"/>
        <w:rPr>
          <w:sz w:val="26"/>
          <w:szCs w:val="26"/>
        </w:rPr>
      </w:pPr>
      <w:r>
        <w:rPr>
          <w:rFonts w:cs="Times-Roman"/>
          <w:sz w:val="26"/>
          <w:szCs w:val="26"/>
        </w:rPr>
        <w:tab/>
      </w:r>
      <w:r>
        <w:rPr>
          <w:rFonts w:cs="Times-Roman"/>
          <w:b/>
          <w:bCs/>
          <w:sz w:val="26"/>
          <w:szCs w:val="26"/>
        </w:rPr>
        <w:t xml:space="preserve">§2º - </w:t>
      </w:r>
      <w:r>
        <w:rPr>
          <w:rFonts w:cs="Times-Roman"/>
          <w:sz w:val="26"/>
          <w:szCs w:val="26"/>
        </w:rPr>
        <w:t>Relatório de Impacto Ambiental (RIMA) é a denominação do instrumento de gestão ambiental, utilizado para exigir os estudos simplificados a fim de avaliar as interações da implantação ou da operação de uma atividade efetiva ou potencialmente causadora de degradação ambiental.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§3º -</w:t>
      </w:r>
      <w:r>
        <w:rPr>
          <w:sz w:val="26"/>
          <w:szCs w:val="26"/>
        </w:rPr>
        <w:t xml:space="preserve"> A critério da Secretaria Municipal de Desenvolvimento Econômico e do Trabalho, no EIA e ou RIMA poderão ser exigidos os seguintes estudos, dentre outros que Órgão ambiental entender necessários: 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a) estudos de tráfego;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b) levantamentos de vegetação;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c) impactos no solo e rochas;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d) impactos na </w:t>
      </w:r>
      <w:proofErr w:type="spellStart"/>
      <w:r>
        <w:rPr>
          <w:sz w:val="26"/>
          <w:szCs w:val="26"/>
        </w:rPr>
        <w:t>infra-estrutura</w:t>
      </w:r>
      <w:proofErr w:type="spellEnd"/>
      <w:r>
        <w:rPr>
          <w:sz w:val="26"/>
          <w:szCs w:val="26"/>
        </w:rPr>
        <w:t xml:space="preserve"> urbana;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e) impactos na qualidade do ar;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f) impactos paisagísticos;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g) impactos no patrimônio histórico – cultural;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h) impactos nos recursos hídricos;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i) impactos de volumetria das edificações;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j) impactos na fauna;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k) impactos na paisagem urbana;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l) estudos </w:t>
      </w:r>
      <w:proofErr w:type="spellStart"/>
      <w:r>
        <w:rPr>
          <w:sz w:val="26"/>
          <w:szCs w:val="26"/>
        </w:rPr>
        <w:t>sócio-econômicos</w:t>
      </w:r>
      <w:proofErr w:type="spellEnd"/>
      <w:r>
        <w:rPr>
          <w:sz w:val="26"/>
          <w:szCs w:val="26"/>
        </w:rPr>
        <w:t>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11 - </w:t>
      </w:r>
      <w:r>
        <w:rPr>
          <w:sz w:val="26"/>
          <w:szCs w:val="26"/>
        </w:rPr>
        <w:t>A Secretaria Municipal de Desenvolvimento Econômico e do Trabalho, no exercício de sua competência de controle e em conformidade com as resoluções do Conselho Nacional do Meio Ambiente e do Conselho Estadual do Meio Ambiente, expedirá as seguintes licenças: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I - Licença Prévia (LP) - concedida na fase preliminar do planejamento do empreendimento ou atividade, aprovando sua concepção e localização, atestando a viabilidade ambiental e estabelecendo os requisitos básicos e condicionantes a serem atendidos n as próximas fases de sua implementação;</w:t>
      </w:r>
    </w:p>
    <w:p w:rsidR="00225D16" w:rsidRDefault="001D1AD5">
      <w:pPr>
        <w:pStyle w:val="Corpodetexto"/>
        <w:jc w:val="both"/>
        <w:rPr>
          <w:rFonts w:cs="Times-Roman"/>
          <w:sz w:val="26"/>
          <w:szCs w:val="26"/>
        </w:rPr>
      </w:pPr>
      <w:r>
        <w:rPr>
          <w:sz w:val="26"/>
          <w:szCs w:val="26"/>
        </w:rPr>
        <w:t xml:space="preserve">II - Licença de Instalação (LI) - autoriza a instalação do empreendimento ou atividade de acordo com as especificações constantes dos planos, programas e projeto s aprovados, incluindo as medidas de controle ambiental e demais condicionantes, da qual </w:t>
      </w:r>
      <w:proofErr w:type="spellStart"/>
      <w:r>
        <w:rPr>
          <w:sz w:val="26"/>
          <w:szCs w:val="26"/>
        </w:rPr>
        <w:t>con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stituem</w:t>
      </w:r>
      <w:proofErr w:type="spellEnd"/>
      <w:r>
        <w:rPr>
          <w:sz w:val="26"/>
          <w:szCs w:val="26"/>
        </w:rPr>
        <w:t xml:space="preserve"> motivo determinante;</w:t>
      </w:r>
    </w:p>
    <w:p w:rsidR="00225D16" w:rsidRDefault="001D1AD5">
      <w:pPr>
        <w:pStyle w:val="Corpodetexto"/>
        <w:spacing w:after="0"/>
        <w:jc w:val="both"/>
        <w:rPr>
          <w:sz w:val="26"/>
          <w:szCs w:val="26"/>
        </w:rPr>
      </w:pPr>
      <w:r>
        <w:rPr>
          <w:rFonts w:cs="Times-Roman"/>
          <w:sz w:val="26"/>
          <w:szCs w:val="26"/>
        </w:rPr>
        <w:t>III - Licença de Operação (LO) - autoriza a operação da atividade ou empreendimento, após a verificação do efetivo cumprimento do que consta das licenças anteriores, com as medidas de controle ambiental e condicionantes determinados para a operação.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12 - </w:t>
      </w:r>
      <w:r>
        <w:rPr>
          <w:sz w:val="26"/>
          <w:szCs w:val="26"/>
        </w:rPr>
        <w:t>As licenças terão os seguintes prazos de validade: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I - a Licença Prévia (LP) terá validade mínima de um e máxima de três anos;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II - o prazo de validade da Licença de Instalação (LI) deverá ser, no mínimo, o estabelecido pelo cronograma de instalação do empreendimento ou atividade, não podendo ser superior a quatro anos;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III - o prazo de validade da Licença de Operação (LO) e da Licença Única (LU) deverá considerar o s planos de controle ambiental e será de no máximo um ano. 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Parágrafo único- A renovação da Licença de Operação (LO) e da Licença Única (LU) deverá ser requerida com antecedência mínima de 120 dias da expiração do prazo de validade fixado na respectiva licença, ficando este automaticamente prorrogado até a manifestação definitiva da Secretaria Municipal de Desenvolvimento Econômico e do Trabalho.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13 - </w:t>
      </w:r>
      <w:r>
        <w:rPr>
          <w:sz w:val="26"/>
          <w:szCs w:val="26"/>
        </w:rPr>
        <w:t xml:space="preserve">A Secretaria Municipal de Desenvolvimento Econômico e do Trabalho, mediante decisão motivada, poderá modificar os condicionantes e as medidas de controle e adequação, suspender ou cancelar uma licença quando ocorrer: 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I - violação ou inadequação de quaisquer condicionantes ou norma legais;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>II - omissão ou falsa descrição de informações relevantes que subsidiariam a expedição da licença;</w:t>
      </w:r>
    </w:p>
    <w:p w:rsidR="00225D16" w:rsidRDefault="001D1AD5">
      <w:pPr>
        <w:pStyle w:val="Corpodetexto"/>
        <w:jc w:val="both"/>
        <w:rPr>
          <w:rFonts w:cs="Times-Roman"/>
          <w:sz w:val="26"/>
          <w:szCs w:val="26"/>
        </w:rPr>
      </w:pPr>
      <w:r>
        <w:rPr>
          <w:sz w:val="26"/>
          <w:szCs w:val="26"/>
        </w:rPr>
        <w:t xml:space="preserve">III - superveniência de riscos ambientais e de saúde. </w:t>
      </w:r>
    </w:p>
    <w:p w:rsidR="00225D16" w:rsidRDefault="001D1AD5">
      <w:pPr>
        <w:pStyle w:val="Corpodetexto"/>
        <w:spacing w:after="0"/>
        <w:jc w:val="both"/>
        <w:rPr>
          <w:rFonts w:cs="Times-Roman"/>
          <w:sz w:val="26"/>
          <w:szCs w:val="26"/>
        </w:rPr>
      </w:pPr>
      <w:r>
        <w:rPr>
          <w:rFonts w:cs="Times-Roman"/>
          <w:sz w:val="26"/>
          <w:szCs w:val="26"/>
        </w:rPr>
        <w:tab/>
      </w:r>
      <w:r>
        <w:rPr>
          <w:rFonts w:cs="Times-Roman"/>
          <w:b/>
          <w:bCs/>
          <w:sz w:val="26"/>
          <w:szCs w:val="26"/>
        </w:rPr>
        <w:t xml:space="preserve">Art. 14 - </w:t>
      </w:r>
      <w:r>
        <w:rPr>
          <w:rFonts w:cs="Times-Roman"/>
          <w:sz w:val="26"/>
          <w:szCs w:val="26"/>
        </w:rPr>
        <w:t>Ficam criadas as seguintes taxas de licenciamento ambiental, as quais tem por fato gerador o exercício do poder de polícia decorrente do licenciamento ambiental para o exercício de atividades no âmbito do Município:</w:t>
      </w:r>
    </w:p>
    <w:p w:rsidR="00225D16" w:rsidRDefault="001D1AD5">
      <w:pPr>
        <w:pStyle w:val="Corpodetexto"/>
        <w:spacing w:after="0"/>
        <w:jc w:val="both"/>
        <w:rPr>
          <w:rFonts w:cs="Times-Roman"/>
          <w:sz w:val="26"/>
          <w:szCs w:val="26"/>
        </w:rPr>
      </w:pPr>
      <w:r>
        <w:rPr>
          <w:rFonts w:cs="Times-Roman"/>
          <w:sz w:val="26"/>
          <w:szCs w:val="26"/>
        </w:rPr>
        <w:t>I - Licença Prévia (LP);</w:t>
      </w:r>
    </w:p>
    <w:p w:rsidR="00225D16" w:rsidRDefault="001D1AD5">
      <w:pPr>
        <w:pStyle w:val="Corpodetexto"/>
        <w:spacing w:after="0"/>
        <w:jc w:val="both"/>
        <w:rPr>
          <w:rFonts w:cs="Times-Roman"/>
          <w:sz w:val="26"/>
          <w:szCs w:val="26"/>
        </w:rPr>
      </w:pPr>
      <w:r>
        <w:rPr>
          <w:rFonts w:cs="Times-Roman"/>
          <w:sz w:val="26"/>
          <w:szCs w:val="26"/>
        </w:rPr>
        <w:t>II - Licença de Instalação (LI);</w:t>
      </w:r>
    </w:p>
    <w:p w:rsidR="00225D16" w:rsidRDefault="001D1AD5">
      <w:pPr>
        <w:pStyle w:val="Corpodetexto"/>
        <w:spacing w:after="0"/>
        <w:jc w:val="both"/>
        <w:rPr>
          <w:rFonts w:cs="Times-Roman"/>
          <w:sz w:val="26"/>
          <w:szCs w:val="26"/>
        </w:rPr>
      </w:pPr>
      <w:r>
        <w:rPr>
          <w:rFonts w:cs="Times-Roman"/>
          <w:sz w:val="26"/>
          <w:szCs w:val="26"/>
        </w:rPr>
        <w:lastRenderedPageBreak/>
        <w:t>III - Licença de Operação (LO);</w:t>
      </w:r>
    </w:p>
    <w:p w:rsidR="00225D16" w:rsidRDefault="001D1AD5">
      <w:pPr>
        <w:pStyle w:val="Corpodetexto"/>
        <w:spacing w:after="0"/>
        <w:jc w:val="both"/>
        <w:rPr>
          <w:rFonts w:cs="Times-Roman"/>
          <w:sz w:val="26"/>
          <w:szCs w:val="26"/>
        </w:rPr>
      </w:pPr>
      <w:r>
        <w:rPr>
          <w:rFonts w:cs="Times-Roman"/>
          <w:sz w:val="26"/>
          <w:szCs w:val="26"/>
        </w:rPr>
        <w:t xml:space="preserve">IV – Autorização, e </w:t>
      </w:r>
    </w:p>
    <w:p w:rsidR="00225D16" w:rsidRDefault="001D1AD5">
      <w:pPr>
        <w:pStyle w:val="Corpodetexto"/>
        <w:spacing w:after="0"/>
        <w:jc w:val="both"/>
        <w:rPr>
          <w:b/>
          <w:bCs/>
          <w:sz w:val="26"/>
          <w:szCs w:val="26"/>
        </w:rPr>
      </w:pPr>
      <w:r>
        <w:rPr>
          <w:rFonts w:cs="Times-Roman"/>
          <w:sz w:val="26"/>
          <w:szCs w:val="26"/>
        </w:rPr>
        <w:t>V – Declaração.</w:t>
      </w:r>
    </w:p>
    <w:p w:rsidR="00225D16" w:rsidRDefault="001D1AD5">
      <w:pPr>
        <w:pStyle w:val="Corpodetexto"/>
        <w:jc w:val="both"/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§ 1º – </w:t>
      </w:r>
      <w:r>
        <w:rPr>
          <w:sz w:val="26"/>
          <w:szCs w:val="26"/>
        </w:rPr>
        <w:t xml:space="preserve">Ficam criadas as taxas descritas </w:t>
      </w:r>
      <w:r>
        <w:rPr>
          <w:sz w:val="24"/>
          <w:szCs w:val="24"/>
        </w:rPr>
        <w:t>nos Anexos I e II que atendem a legislação em vigor, e que farão parte integrante desta lei, a saber:</w:t>
      </w:r>
    </w:p>
    <w:p w:rsidR="00225D16" w:rsidRDefault="001D1AD5">
      <w:pPr>
        <w:ind w:firstLine="1134"/>
        <w:rPr>
          <w:sz w:val="24"/>
          <w:szCs w:val="24"/>
        </w:rPr>
      </w:pPr>
      <w:r>
        <w:rPr>
          <w:sz w:val="24"/>
          <w:szCs w:val="24"/>
        </w:rPr>
        <w:t>a) Anexo I – Atividades relativas ao Licenciamento Ambiental;</w:t>
      </w:r>
    </w:p>
    <w:p w:rsidR="00225D16" w:rsidRDefault="001D1AD5">
      <w:pPr>
        <w:ind w:firstLine="1134"/>
        <w:jc w:val="both"/>
        <w:rPr>
          <w:b/>
          <w:bCs/>
          <w:sz w:val="26"/>
          <w:szCs w:val="26"/>
        </w:rPr>
      </w:pPr>
      <w:r>
        <w:rPr>
          <w:sz w:val="24"/>
          <w:szCs w:val="24"/>
        </w:rPr>
        <w:t>b) Anexo II – Atividades relativas ao uso dos recursos naturais.</w:t>
      </w:r>
    </w:p>
    <w:p w:rsidR="00225D16" w:rsidRDefault="001D1AD5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§ 2º - </w:t>
      </w:r>
      <w:r>
        <w:rPr>
          <w:sz w:val="26"/>
          <w:szCs w:val="26"/>
        </w:rPr>
        <w:t>Considera-se autorização aquela expedida pelo poder público, no exercício de sua competência de controle, após as verificações necessárias, a execução de empreendimentos que causem impactos ambientais somente na execução da obra, seguindo as legislações Estadual e Federal, com prazos pré-determinados.</w:t>
      </w:r>
    </w:p>
    <w:p w:rsidR="00225D16" w:rsidRDefault="00225D16">
      <w:pPr>
        <w:ind w:firstLine="1134"/>
        <w:rPr>
          <w:sz w:val="26"/>
          <w:szCs w:val="26"/>
        </w:rPr>
      </w:pP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>Art. 15 -</w:t>
      </w:r>
      <w:r>
        <w:rPr>
          <w:sz w:val="26"/>
          <w:szCs w:val="26"/>
        </w:rPr>
        <w:t xml:space="preserve"> É contribuinte das Taxas de Licenciamento Ambiental o empreendedor, público ou privado, responsável pelo pedido da licença ambiental para o exercício da atividade respectiva.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16 - </w:t>
      </w:r>
      <w:r>
        <w:rPr>
          <w:sz w:val="26"/>
          <w:szCs w:val="26"/>
        </w:rPr>
        <w:t>As Taxas de Licenciamentos Ambiental, bem como a sua renovação deverão ser recolhidas previamente ao pedido das licenças ou de sua renovação sendo seus pagamentos pressupostos para análise dos projetos.</w:t>
      </w:r>
    </w:p>
    <w:p w:rsidR="00225D16" w:rsidRDefault="001D1AD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17 - </w:t>
      </w:r>
      <w:r>
        <w:rPr>
          <w:sz w:val="26"/>
          <w:szCs w:val="26"/>
        </w:rPr>
        <w:t>Os valores das taxas de licença prévia, de instalação e operação são estabelecidas de acordo com o tamanho da atividade ou empreendimento a serem exercidas no município e o potencial da poluição que a atividade possa causar.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§ 1º -</w:t>
      </w:r>
      <w:r>
        <w:rPr>
          <w:sz w:val="26"/>
          <w:szCs w:val="26"/>
        </w:rPr>
        <w:t xml:space="preserve"> As modalidades de tamanho de atividade ou empreendimento, e potencial de poluição citados no “caput” deste artigo, estão fixados em anexo único, que faz parte integrante desta Lei.</w:t>
      </w:r>
    </w:p>
    <w:p w:rsidR="00225D16" w:rsidRDefault="001D1AD5">
      <w:pPr>
        <w:pStyle w:val="Corpodetex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§ 2º -</w:t>
      </w:r>
      <w:r>
        <w:rPr>
          <w:sz w:val="26"/>
          <w:szCs w:val="26"/>
        </w:rPr>
        <w:t xml:space="preserve"> Para empreendimento da agricultura familiar, cujos empreendedores possuam os requisitos para serem beneficiários do PRONAF – Programa Nacional de Agricultura Familiar, contemplados ou não pelo programa, o valor das taxas corresponderá a </w:t>
      </w:r>
      <w:proofErr w:type="spellStart"/>
      <w:r>
        <w:rPr>
          <w:sz w:val="26"/>
          <w:szCs w:val="26"/>
        </w:rPr>
        <w:t>cinqüenta</w:t>
      </w:r>
      <w:proofErr w:type="spellEnd"/>
      <w:r>
        <w:rPr>
          <w:sz w:val="26"/>
          <w:szCs w:val="26"/>
        </w:rPr>
        <w:t xml:space="preserve"> por cento daquele estabelecido na Tabela Anexa.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Art. 18 - </w:t>
      </w:r>
      <w:r>
        <w:rPr>
          <w:sz w:val="26"/>
          <w:szCs w:val="26"/>
        </w:rPr>
        <w:t>As taxas previstas nesta lei estão indexadas ao Valor de Referência Municipal, sendo reajustadas anualmente, na data de fixação do valor do mesmo, por decreto do poder executivo.</w:t>
      </w:r>
    </w:p>
    <w:p w:rsidR="00225D16" w:rsidRDefault="001D1AD5">
      <w:pPr>
        <w:pStyle w:val="Corpodetexto"/>
        <w:jc w:val="both"/>
        <w:rPr>
          <w:rFonts w:cs="Times-Roman"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19 – </w:t>
      </w:r>
      <w:r>
        <w:rPr>
          <w:sz w:val="26"/>
          <w:szCs w:val="26"/>
        </w:rPr>
        <w:t>Aplica-se, no que couber, a legislação tributária do Município de Pontão.</w:t>
      </w:r>
    </w:p>
    <w:p w:rsidR="00225D16" w:rsidRDefault="001D1AD5">
      <w:pPr>
        <w:pStyle w:val="Corpodetexto"/>
        <w:spacing w:after="0"/>
        <w:jc w:val="both"/>
        <w:rPr>
          <w:sz w:val="26"/>
          <w:szCs w:val="26"/>
        </w:rPr>
      </w:pPr>
      <w:r>
        <w:rPr>
          <w:rFonts w:cs="Times-Roman"/>
          <w:sz w:val="26"/>
          <w:szCs w:val="26"/>
        </w:rPr>
        <w:tab/>
      </w:r>
      <w:r>
        <w:rPr>
          <w:rFonts w:cs="Times-Roman"/>
          <w:b/>
          <w:bCs/>
          <w:sz w:val="26"/>
          <w:szCs w:val="26"/>
        </w:rPr>
        <w:t xml:space="preserve">Art. 20 - </w:t>
      </w:r>
      <w:r>
        <w:rPr>
          <w:rFonts w:cs="Times-Roman"/>
          <w:sz w:val="26"/>
          <w:szCs w:val="26"/>
        </w:rPr>
        <w:t>As atividades e empreendimentos em fase de instalação no Município de Pontão deverão regularizar o exercício da sua atividade, submetendo-</w:t>
      </w:r>
      <w:proofErr w:type="gramStart"/>
      <w:r>
        <w:rPr>
          <w:rFonts w:cs="Times-Roman"/>
          <w:sz w:val="26"/>
          <w:szCs w:val="26"/>
        </w:rPr>
        <w:t>se ,</w:t>
      </w:r>
      <w:proofErr w:type="gramEnd"/>
      <w:r>
        <w:rPr>
          <w:rFonts w:cs="Times-Roman"/>
          <w:sz w:val="26"/>
          <w:szCs w:val="26"/>
        </w:rPr>
        <w:t xml:space="preserve"> no que couber, ao disposto nesta Lei. 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21 - </w:t>
      </w:r>
      <w:r>
        <w:rPr>
          <w:sz w:val="26"/>
          <w:szCs w:val="26"/>
        </w:rPr>
        <w:t xml:space="preserve">As atividades e empreendimentos em operação no Município de Pontão quando da entrada em vigor desta Lei, terão prazo de um ano para regularizar-se. </w:t>
      </w: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22 - </w:t>
      </w:r>
      <w:r>
        <w:rPr>
          <w:sz w:val="26"/>
          <w:szCs w:val="26"/>
        </w:rPr>
        <w:t xml:space="preserve">Para análise dos estudos solicitados no RIMA, elaboração do Termo de Referência do EIA, bem como instrução técnica da manifestação do </w:t>
      </w:r>
      <w:proofErr w:type="spellStart"/>
      <w:r>
        <w:rPr>
          <w:sz w:val="26"/>
          <w:szCs w:val="26"/>
        </w:rPr>
        <w:t>Ógão</w:t>
      </w:r>
      <w:proofErr w:type="spellEnd"/>
      <w:r>
        <w:rPr>
          <w:sz w:val="26"/>
          <w:szCs w:val="26"/>
        </w:rPr>
        <w:t xml:space="preserve"> ambiental quanto a definição das licenças ambientais respectivas, poderá ser constituída comissão interdisciplinar composta por profissionais designados pelas secretarias municipais competentes, contratação de consultoria ou convite a profissional notoriamente especializado.</w:t>
      </w:r>
    </w:p>
    <w:p w:rsidR="00225D16" w:rsidRDefault="00225D16">
      <w:pPr>
        <w:pStyle w:val="Corpodetexto"/>
        <w:jc w:val="both"/>
        <w:rPr>
          <w:sz w:val="26"/>
          <w:szCs w:val="26"/>
        </w:rPr>
      </w:pP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23 - </w:t>
      </w:r>
      <w:r>
        <w:rPr>
          <w:sz w:val="26"/>
          <w:szCs w:val="26"/>
        </w:rPr>
        <w:t>Terão eficácia no âmbito municipal as licenças concedidas pelo Órgão ambiental estadual antes da publicação desta Lei, passando as atividades a submeterem-se ao regramento municipal após expirada a validade das mesmas ou excedidos três anos da concessão da Licença.</w:t>
      </w:r>
    </w:p>
    <w:p w:rsidR="00225D16" w:rsidRDefault="00225D16">
      <w:pPr>
        <w:pStyle w:val="Corpodetexto"/>
        <w:jc w:val="both"/>
        <w:rPr>
          <w:sz w:val="26"/>
          <w:szCs w:val="26"/>
        </w:rPr>
      </w:pPr>
    </w:p>
    <w:p w:rsidR="00225D16" w:rsidRDefault="001D1AD5">
      <w:pPr>
        <w:pStyle w:val="Corpodetex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Art. 24 - </w:t>
      </w:r>
      <w:r>
        <w:rPr>
          <w:sz w:val="26"/>
          <w:szCs w:val="26"/>
        </w:rPr>
        <w:t xml:space="preserve">O procedimento administrativo observará o contraditório e a ampla defesa. </w:t>
      </w:r>
    </w:p>
    <w:p w:rsidR="00225D16" w:rsidRDefault="00225D16">
      <w:pPr>
        <w:pStyle w:val="Corpodetexto"/>
        <w:jc w:val="both"/>
        <w:rPr>
          <w:sz w:val="26"/>
          <w:szCs w:val="26"/>
        </w:rPr>
      </w:pPr>
    </w:p>
    <w:p w:rsidR="00225D16" w:rsidRDefault="001D1AD5">
      <w:pPr>
        <w:pStyle w:val="Corpodetexto"/>
        <w:spacing w:after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25 - </w:t>
      </w:r>
      <w:r>
        <w:rPr>
          <w:sz w:val="26"/>
          <w:szCs w:val="26"/>
        </w:rPr>
        <w:t>Esta Lei entrará em vigor em 01 de janeiro de 2015.</w:t>
      </w:r>
    </w:p>
    <w:p w:rsidR="00225D16" w:rsidRDefault="00225D16">
      <w:pPr>
        <w:pStyle w:val="Corpodetexto"/>
        <w:spacing w:after="0"/>
        <w:ind w:firstLine="709"/>
        <w:jc w:val="both"/>
        <w:rPr>
          <w:sz w:val="26"/>
          <w:szCs w:val="26"/>
        </w:rPr>
      </w:pPr>
    </w:p>
    <w:p w:rsidR="00225D16" w:rsidRDefault="001D1AD5">
      <w:pPr>
        <w:pStyle w:val="Corpodetexto"/>
        <w:spacing w:after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26 - </w:t>
      </w:r>
      <w:r>
        <w:rPr>
          <w:sz w:val="26"/>
          <w:szCs w:val="26"/>
        </w:rPr>
        <w:t>Ficam revogadas as leis municipais n. 386/2004, 645/2009 e 696/2010.</w:t>
      </w:r>
    </w:p>
    <w:p w:rsidR="00225D16" w:rsidRDefault="00225D16">
      <w:pPr>
        <w:pStyle w:val="Corpodetexto"/>
        <w:spacing w:after="0"/>
        <w:ind w:firstLine="709"/>
        <w:jc w:val="both"/>
        <w:rPr>
          <w:sz w:val="26"/>
          <w:szCs w:val="26"/>
        </w:rPr>
      </w:pPr>
    </w:p>
    <w:p w:rsidR="00225D16" w:rsidRDefault="00225D16">
      <w:pPr>
        <w:pStyle w:val="Corpodetexto"/>
        <w:spacing w:after="0"/>
        <w:ind w:firstLine="709"/>
        <w:jc w:val="both"/>
        <w:rPr>
          <w:sz w:val="26"/>
          <w:szCs w:val="26"/>
        </w:rPr>
      </w:pPr>
    </w:p>
    <w:p w:rsidR="00225D16" w:rsidRDefault="00225D16">
      <w:pPr>
        <w:pStyle w:val="Corpodetexto"/>
        <w:spacing w:after="0"/>
        <w:ind w:firstLine="709"/>
        <w:jc w:val="both"/>
        <w:rPr>
          <w:b/>
          <w:bCs/>
          <w:sz w:val="26"/>
          <w:szCs w:val="26"/>
        </w:rPr>
      </w:pPr>
    </w:p>
    <w:p w:rsidR="00225D16" w:rsidRDefault="001D1AD5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Gabine</w:t>
      </w:r>
      <w:r w:rsidR="0006526B">
        <w:rPr>
          <w:sz w:val="26"/>
          <w:szCs w:val="26"/>
        </w:rPr>
        <w:t>te do Prefeito Municipal, aos 29</w:t>
      </w:r>
      <w:r w:rsidR="00A635FD">
        <w:rPr>
          <w:sz w:val="26"/>
          <w:szCs w:val="26"/>
        </w:rPr>
        <w:t xml:space="preserve"> de d</w:t>
      </w:r>
      <w:bookmarkStart w:id="1" w:name="_GoBack"/>
      <w:bookmarkEnd w:id="1"/>
      <w:r w:rsidR="006432D2">
        <w:rPr>
          <w:sz w:val="26"/>
          <w:szCs w:val="26"/>
        </w:rPr>
        <w:t>ezembro</w:t>
      </w:r>
      <w:r>
        <w:rPr>
          <w:sz w:val="26"/>
          <w:szCs w:val="26"/>
        </w:rPr>
        <w:t xml:space="preserve"> de 2014</w:t>
      </w:r>
    </w:p>
    <w:p w:rsidR="00225D16" w:rsidRDefault="00225D16">
      <w:pPr>
        <w:rPr>
          <w:b/>
          <w:sz w:val="26"/>
          <w:szCs w:val="26"/>
        </w:rPr>
      </w:pPr>
    </w:p>
    <w:p w:rsidR="00225D16" w:rsidRDefault="00225D16">
      <w:pPr>
        <w:rPr>
          <w:b/>
          <w:sz w:val="26"/>
          <w:szCs w:val="26"/>
        </w:rPr>
      </w:pPr>
    </w:p>
    <w:p w:rsidR="00225D16" w:rsidRDefault="00225D16">
      <w:pPr>
        <w:rPr>
          <w:b/>
          <w:sz w:val="26"/>
          <w:szCs w:val="26"/>
        </w:rPr>
      </w:pPr>
    </w:p>
    <w:p w:rsidR="00225D16" w:rsidRDefault="001D1A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NELSON JOSÉ GRASSELLI</w:t>
      </w:r>
    </w:p>
    <w:p w:rsidR="00225D16" w:rsidRDefault="001D1A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Prefeito Municipal</w:t>
      </w:r>
    </w:p>
    <w:p w:rsidR="00225D16" w:rsidRDefault="00225D16">
      <w:pPr>
        <w:jc w:val="center"/>
        <w:rPr>
          <w:b/>
          <w:sz w:val="26"/>
          <w:szCs w:val="26"/>
        </w:rPr>
      </w:pPr>
    </w:p>
    <w:p w:rsidR="0006526B" w:rsidRDefault="0006526B">
      <w:pPr>
        <w:jc w:val="center"/>
        <w:rPr>
          <w:b/>
          <w:sz w:val="26"/>
          <w:szCs w:val="26"/>
        </w:rPr>
      </w:pPr>
    </w:p>
    <w:p w:rsidR="0006526B" w:rsidRDefault="0006526B">
      <w:pPr>
        <w:jc w:val="center"/>
        <w:rPr>
          <w:b/>
          <w:sz w:val="26"/>
          <w:szCs w:val="26"/>
        </w:rPr>
      </w:pPr>
    </w:p>
    <w:p w:rsidR="0006526B" w:rsidRDefault="0006526B">
      <w:pPr>
        <w:jc w:val="center"/>
        <w:rPr>
          <w:b/>
          <w:sz w:val="26"/>
          <w:szCs w:val="26"/>
        </w:rPr>
      </w:pPr>
    </w:p>
    <w:p w:rsidR="0006526B" w:rsidRDefault="0006526B">
      <w:pPr>
        <w:jc w:val="center"/>
        <w:rPr>
          <w:b/>
          <w:sz w:val="26"/>
          <w:szCs w:val="26"/>
        </w:rPr>
      </w:pPr>
    </w:p>
    <w:p w:rsidR="0006526B" w:rsidRDefault="0006526B" w:rsidP="0006526B">
      <w:pPr>
        <w:rPr>
          <w:b/>
          <w:sz w:val="26"/>
          <w:szCs w:val="26"/>
        </w:rPr>
      </w:pPr>
      <w:r>
        <w:rPr>
          <w:b/>
          <w:sz w:val="26"/>
          <w:szCs w:val="26"/>
        </w:rPr>
        <w:t>Registre-se e publique-se</w:t>
      </w:r>
    </w:p>
    <w:p w:rsidR="0006526B" w:rsidRDefault="0006526B">
      <w:pPr>
        <w:jc w:val="center"/>
        <w:rPr>
          <w:b/>
          <w:sz w:val="26"/>
          <w:szCs w:val="26"/>
        </w:rPr>
      </w:pPr>
    </w:p>
    <w:p w:rsidR="0006526B" w:rsidRDefault="0006526B" w:rsidP="0006526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Luciane </w:t>
      </w:r>
      <w:proofErr w:type="spellStart"/>
      <w:r>
        <w:rPr>
          <w:b/>
          <w:sz w:val="26"/>
          <w:szCs w:val="26"/>
        </w:rPr>
        <w:t>Bevilaqua</w:t>
      </w:r>
      <w:proofErr w:type="spellEnd"/>
    </w:p>
    <w:p w:rsidR="0006526B" w:rsidRDefault="0006526B" w:rsidP="0006526B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Secretária de Administração</w:t>
      </w:r>
    </w:p>
    <w:p w:rsidR="0006526B" w:rsidRDefault="0006526B">
      <w:pPr>
        <w:jc w:val="center"/>
        <w:rPr>
          <w:b/>
          <w:sz w:val="26"/>
          <w:szCs w:val="26"/>
        </w:rPr>
      </w:pPr>
    </w:p>
    <w:p w:rsidR="00225D16" w:rsidRDefault="001D1AD5">
      <w:pPr>
        <w:pageBreakBefore/>
        <w:jc w:val="center"/>
        <w:rPr>
          <w:b/>
        </w:rPr>
      </w:pPr>
      <w:r>
        <w:rPr>
          <w:b/>
        </w:rPr>
        <w:lastRenderedPageBreak/>
        <w:t>TAXAS – ATIVIDADES RELATIVAS AO USO DOS RECURSOS NATURAIS</w:t>
      </w:r>
    </w:p>
    <w:p w:rsidR="00225D16" w:rsidRDefault="001D1AD5">
      <w:pPr>
        <w:jc w:val="center"/>
        <w:rPr>
          <w:b/>
        </w:rPr>
      </w:pPr>
      <w:r>
        <w:rPr>
          <w:b/>
        </w:rPr>
        <w:t>ANEXO I</w:t>
      </w:r>
    </w:p>
    <w:p w:rsidR="00225D16" w:rsidRDefault="00225D1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490"/>
        <w:gridCol w:w="2374"/>
      </w:tblGrid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LICENCIAMENTO FLORESTAL – com emissão ou não do Alvará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VALOR EM (VRM)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I – Corte de vegetação para uso alternativo do solo de áreas para uso agropastoril, incluindo uma vistoria de licenciamento, laudo técnico e vistoria de reposição florestal obrigatória (</w:t>
            </w:r>
            <w:proofErr w:type="spellStart"/>
            <w:r>
              <w:rPr>
                <w:b/>
              </w:rPr>
              <w:t>descapoeiramento</w:t>
            </w:r>
            <w:proofErr w:type="spellEnd"/>
            <w:r>
              <w:rPr>
                <w:b/>
              </w:rPr>
              <w:t>):</w:t>
            </w:r>
          </w:p>
        </w:tc>
      </w:tr>
      <w:tr w:rsidR="00225D16">
        <w:trPr>
          <w:trHeight w:val="55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a)</w:t>
            </w:r>
            <w:r>
              <w:t xml:space="preserve"> com área da propriedade de até 25 ha</w:t>
            </w:r>
          </w:p>
          <w:p w:rsidR="00225D16" w:rsidRDefault="001D1AD5">
            <w:pPr>
              <w:rPr>
                <w:b/>
              </w:rPr>
            </w:pPr>
            <w:r>
              <w:t>a.1) a mais por ha a ser manejado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1,65</w:t>
            </w:r>
          </w:p>
          <w:p w:rsidR="00225D16" w:rsidRDefault="001D1AD5">
            <w:pPr>
              <w:jc w:val="center"/>
            </w:pPr>
            <w:r>
              <w:rPr>
                <w:b/>
              </w:rPr>
              <w:t>0,55</w:t>
            </w:r>
          </w:p>
        </w:tc>
      </w:tr>
      <w:tr w:rsidR="00225D16">
        <w:trPr>
          <w:trHeight w:val="55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b)</w:t>
            </w:r>
            <w:r>
              <w:t xml:space="preserve"> com área da propriedade maior que 25 ha</w:t>
            </w:r>
          </w:p>
          <w:p w:rsidR="00225D16" w:rsidRDefault="001D1AD5">
            <w:pPr>
              <w:rPr>
                <w:b/>
              </w:rPr>
            </w:pPr>
            <w:r>
              <w:t>b.1) a mais por ha a ser manejado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3,23</w:t>
            </w:r>
          </w:p>
          <w:p w:rsidR="00225D16" w:rsidRDefault="001D1AD5">
            <w:pPr>
              <w:jc w:val="center"/>
            </w:pPr>
            <w:r>
              <w:rPr>
                <w:b/>
              </w:rPr>
              <w:t>0,55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 xml:space="preserve">II – Florestas plantadas com espécies nativas, incluindo análise prévia, uma vistoria, laudo técnico e emissão de Alvará de Licenciamento e ou Certificado de Floresta Plantada com Espécies Nativas (CIFPEN): </w:t>
            </w:r>
          </w:p>
        </w:tc>
      </w:tr>
      <w:tr w:rsidR="00225D16">
        <w:trPr>
          <w:trHeight w:val="55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a)</w:t>
            </w:r>
            <w:r>
              <w:t xml:space="preserve"> com área da propriedade de até 25 ha</w:t>
            </w:r>
          </w:p>
          <w:p w:rsidR="00225D16" w:rsidRDefault="001D1AD5">
            <w:pPr>
              <w:rPr>
                <w:b/>
              </w:rPr>
            </w:pPr>
            <w:r>
              <w:t xml:space="preserve">                                                    1- área de manejo de vegetação por hectare a mais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1,65</w:t>
            </w:r>
          </w:p>
          <w:p w:rsidR="00225D16" w:rsidRDefault="001D1AD5">
            <w:pPr>
              <w:jc w:val="center"/>
            </w:pPr>
            <w:r>
              <w:rPr>
                <w:b/>
              </w:rPr>
              <w:t>0,55</w:t>
            </w:r>
          </w:p>
        </w:tc>
      </w:tr>
      <w:tr w:rsidR="00225D16">
        <w:trPr>
          <w:trHeight w:val="55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b)</w:t>
            </w:r>
            <w:r>
              <w:t xml:space="preserve"> com área da propriedade maior que 25 ha</w:t>
            </w:r>
          </w:p>
          <w:p w:rsidR="00225D16" w:rsidRDefault="001D1AD5">
            <w:pPr>
              <w:rPr>
                <w:b/>
              </w:rPr>
            </w:pPr>
            <w:r>
              <w:t xml:space="preserve">                                                    2- área de manejo de vegetação por hectare a mais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3,23</w:t>
            </w:r>
          </w:p>
          <w:p w:rsidR="00225D16" w:rsidRDefault="001D1AD5">
            <w:pPr>
              <w:jc w:val="center"/>
            </w:pPr>
            <w:r>
              <w:rPr>
                <w:b/>
              </w:rPr>
              <w:t>0,55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t>-----------------------------------------------------------------------------------------------------------------------------------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III – Plano de Manejo Florestal Sustentado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b/>
              </w:rPr>
            </w:pPr>
            <w:r>
              <w:rPr>
                <w:b/>
              </w:rPr>
              <w:t>a)</w:t>
            </w:r>
            <w:r>
              <w:t xml:space="preserve"> Corte seletivo incluindo análise prévia, uma vistoria para o licenciamento, laudo técnico e vistoria para a reposição florestal obrigatória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3,23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b)</w:t>
            </w:r>
            <w:r>
              <w:t xml:space="preserve"> Corte de até 2 árvores, incluindo análise e aprovação de projeto, incluindo uma vistoria p/ licenciamento, laudo técnico e uma vistoria para reposição florestal obrigatória.                                                                                                               </w:t>
            </w:r>
          </w:p>
          <w:p w:rsidR="00225D16" w:rsidRDefault="001D1AD5">
            <w:r>
              <w:t xml:space="preserve">                                                                1- para propriedades com área de até 25 ha</w:t>
            </w:r>
          </w:p>
          <w:p w:rsidR="00225D16" w:rsidRDefault="001D1AD5">
            <w:pPr>
              <w:rPr>
                <w:sz w:val="24"/>
                <w:szCs w:val="24"/>
              </w:rPr>
            </w:pPr>
            <w:r>
              <w:t xml:space="preserve">                                                                2- para propriedades maiores que 25 ha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sz w:val="24"/>
                <w:szCs w:val="24"/>
              </w:rPr>
            </w:pPr>
          </w:p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1,65</w:t>
            </w:r>
          </w:p>
          <w:p w:rsidR="00225D16" w:rsidRDefault="001D1AD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3,23</w:t>
            </w:r>
          </w:p>
          <w:p w:rsidR="00225D16" w:rsidRDefault="00225D16">
            <w:pPr>
              <w:jc w:val="center"/>
              <w:rPr>
                <w:sz w:val="24"/>
                <w:szCs w:val="24"/>
              </w:rPr>
            </w:pP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sz w:val="24"/>
                <w:szCs w:val="24"/>
              </w:rPr>
            </w:pPr>
            <w:r>
              <w:rPr>
                <w:b/>
              </w:rPr>
              <w:t>IV – Atividades, Obras e Empreendimentos: Licenciamento Florestal para obras e atividades modificadoras do meio ambiente, incluindo vistorias para o licenciamento, laudo técnico, emissão de Licença Prévia da área florestal, e Alvará de Licenciamento e uma vistoria para a reposição florestal obrigatória.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sz w:val="24"/>
                <w:szCs w:val="24"/>
              </w:rPr>
            </w:pPr>
          </w:p>
          <w:p w:rsidR="00225D16" w:rsidRDefault="00225D16"/>
          <w:p w:rsidR="00225D16" w:rsidRDefault="001D1AD5">
            <w:pPr>
              <w:jc w:val="center"/>
            </w:pPr>
            <w:r>
              <w:rPr>
                <w:b/>
              </w:rPr>
              <w:t>6,45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V – Fenômenos naturais – vendavais e outros, incluindo análise de projeto, uma vistoria para o licenciamento, laudo técnico, Alvará de licenciamento e uma vistoria para a reposição florestal obrigatória.</w:t>
            </w:r>
          </w:p>
        </w:tc>
      </w:tr>
      <w:tr w:rsidR="00225D16">
        <w:trPr>
          <w:trHeight w:val="83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t xml:space="preserve">                  1 – Individual – com área de manejo de até 5 ha</w:t>
            </w:r>
          </w:p>
          <w:p w:rsidR="00225D16" w:rsidRDefault="001D1AD5">
            <w:r>
              <w:t xml:space="preserve">                  2 – Individual – com área de manejo maior que 5 </w:t>
            </w:r>
            <w:proofErr w:type="spellStart"/>
            <w:r>
              <w:t>ha</w:t>
            </w:r>
            <w:proofErr w:type="spellEnd"/>
            <w:r>
              <w:t>, por hectare a mais</w:t>
            </w:r>
          </w:p>
          <w:p w:rsidR="00225D16" w:rsidRDefault="001D1AD5">
            <w:pPr>
              <w:rPr>
                <w:b/>
              </w:rPr>
            </w:pPr>
            <w:r>
              <w:t xml:space="preserve">                  3 – Coletivo – de origem pública – situação de emergência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3,23</w:t>
            </w:r>
          </w:p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0,55</w:t>
            </w:r>
          </w:p>
          <w:p w:rsidR="00225D16" w:rsidRDefault="001D1AD5">
            <w:pPr>
              <w:jc w:val="center"/>
            </w:pPr>
            <w:r>
              <w:rPr>
                <w:b/>
              </w:rPr>
              <w:t>26,76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t>-----------------------------------------------------------------------------------------------------------------------------------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b/>
              </w:rPr>
            </w:pPr>
            <w:r>
              <w:rPr>
                <w:b/>
              </w:rPr>
              <w:t>VI – Produtos não madeiráveis, incluindo análise prévia, uma vistoria para o licenciamento e laudo técnico (samambaias, bromélias e orquídeas)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3,23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-----------------------------------------------------------------------------------------------------------------------------------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VII – Manejo de árvores imunes ao corte (Lei 9.519/92)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numPr>
                <w:ilvl w:val="0"/>
                <w:numId w:val="2"/>
              </w:numPr>
              <w:rPr>
                <w:b/>
              </w:rPr>
            </w:pPr>
            <w:r>
              <w:t>Análise prévia de projeto de transplante, incluindo uma vistoria para o licenciamento, laudo técnico e uma vistoria de monitoramento.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11,50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numPr>
                <w:ilvl w:val="0"/>
                <w:numId w:val="2"/>
              </w:numPr>
              <w:rPr>
                <w:b/>
              </w:rPr>
            </w:pPr>
            <w:r>
              <w:t>Análise prévia de projeto de poda, incluindo uma vistoria para o licenciamento, laudo técnico e uma vistoria de monitoramento.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10,85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t>-----------------------------------------------------------------------------------------------------------------------------------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sz w:val="24"/>
                <w:szCs w:val="24"/>
              </w:rPr>
            </w:pPr>
            <w:r>
              <w:rPr>
                <w:b/>
              </w:rPr>
              <w:t>VIII - DIVERSOS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sz w:val="24"/>
                <w:szCs w:val="24"/>
              </w:rPr>
            </w:pP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b/>
              </w:rPr>
            </w:pPr>
            <w:r>
              <w:rPr>
                <w:b/>
              </w:rPr>
              <w:t>a)</w:t>
            </w:r>
            <w:r>
              <w:t xml:space="preserve"> Renovação de Alvará de Licenciamento de Serviços Florestais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50% da taxa de licenciamento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b/>
              </w:rPr>
            </w:pPr>
            <w:r>
              <w:rPr>
                <w:b/>
              </w:rPr>
              <w:t>b)</w:t>
            </w:r>
            <w:r>
              <w:t xml:space="preserve"> Renovação de Licença Prévia de Exame e Avaliação da Área Florestal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50% da taxa de licenciamento</w:t>
            </w:r>
          </w:p>
        </w:tc>
      </w:tr>
      <w:tr w:rsidR="00225D16">
        <w:trPr>
          <w:trHeight w:val="55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b/>
              </w:rPr>
            </w:pPr>
            <w:r>
              <w:rPr>
                <w:b/>
              </w:rPr>
              <w:t>c)</w:t>
            </w:r>
            <w:r>
              <w:t xml:space="preserve"> Para reavaliação de processos arquivados, exceto os de licenciamento.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1,00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b/>
              </w:rPr>
            </w:pPr>
            <w:r>
              <w:rPr>
                <w:b/>
              </w:rPr>
              <w:t xml:space="preserve">d) </w:t>
            </w:r>
            <w:r>
              <w:t>Para emissão de Declaração de Isenção de Alvará de Licenciamento de Serviços Florestais.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3,23</w:t>
            </w:r>
          </w:p>
        </w:tc>
      </w:tr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r>
              <w:rPr>
                <w:b/>
              </w:rPr>
              <w:t>IX – PARECERES, LAUDOS E VISTORIAS: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>
              <w:t>Vistoria suplementar pela falta de informação ou informação incompleta, por responsabilidade do requerente, com emissão de relatório ou laudo, por vistoria.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50% da taxa de licenciamento</w:t>
            </w:r>
          </w:p>
        </w:tc>
      </w:tr>
      <w:tr w:rsidR="00225D16"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b) </w:t>
            </w:r>
            <w:r>
              <w:t>Parecer sobre projeto de recuperação de área degradada, reposição florestal obrigatória e de medidas compensatórias, incluindo uma vistoria e laudo técnico, por hectare.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3,33</w:t>
            </w:r>
          </w:p>
        </w:tc>
      </w:tr>
    </w:tbl>
    <w:p w:rsidR="00225D16" w:rsidRDefault="001D1AD5">
      <w:r>
        <w:t>Valores para todo tipo de empreendimento</w:t>
      </w:r>
    </w:p>
    <w:p w:rsidR="00225D16" w:rsidRDefault="00225D16"/>
    <w:p w:rsidR="00225D16" w:rsidRDefault="001D1AD5">
      <w:pPr>
        <w:jc w:val="center"/>
        <w:rPr>
          <w:b/>
        </w:rPr>
      </w:pPr>
      <w:r>
        <w:rPr>
          <w:b/>
        </w:rPr>
        <w:t>TAXAS – ATIVIDADES RELATIVAS AO LICENCIAMENTO AMBIENTAL</w:t>
      </w:r>
    </w:p>
    <w:p w:rsidR="00225D16" w:rsidRDefault="001D1AD5">
      <w:pPr>
        <w:jc w:val="center"/>
        <w:rPr>
          <w:b/>
        </w:rPr>
      </w:pPr>
      <w:r>
        <w:rPr>
          <w:b/>
        </w:rPr>
        <w:t xml:space="preserve">As Taxas observarão a seguinte tabela: (Valores em </w:t>
      </w:r>
      <w:r>
        <w:rPr>
          <w:b/>
          <w:u w:val="single"/>
        </w:rPr>
        <w:t>VRM</w:t>
      </w:r>
      <w:r>
        <w:rPr>
          <w:b/>
        </w:rPr>
        <w:t>).</w:t>
      </w:r>
    </w:p>
    <w:p w:rsidR="00225D16" w:rsidRDefault="001D1AD5">
      <w:pPr>
        <w:jc w:val="center"/>
      </w:pPr>
      <w:r>
        <w:rPr>
          <w:b/>
        </w:rPr>
        <w:t>ANEXO II</w:t>
      </w:r>
    </w:p>
    <w:p w:rsidR="00225D16" w:rsidRDefault="00225D16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7"/>
        <w:gridCol w:w="1185"/>
        <w:gridCol w:w="1577"/>
        <w:gridCol w:w="1911"/>
        <w:gridCol w:w="1938"/>
        <w:gridCol w:w="1836"/>
      </w:tblGrid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Porte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Potencial Poluidor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(LP)</w:t>
            </w:r>
          </w:p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Licença Prévia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(LI)</w:t>
            </w:r>
          </w:p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Licença Instalação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(LO)</w:t>
            </w:r>
          </w:p>
          <w:p w:rsidR="00225D16" w:rsidRDefault="001D1AD5">
            <w:pPr>
              <w:jc w:val="center"/>
              <w:rPr>
                <w:b/>
              </w:rPr>
            </w:pPr>
            <w:r>
              <w:rPr>
                <w:b/>
              </w:rPr>
              <w:t>Licença Operação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Autorizações</w:t>
            </w:r>
          </w:p>
        </w:tc>
      </w:tr>
      <w:tr w:rsidR="00225D16"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jc w:val="center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jc w:val="center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225D16">
            <w:pPr>
              <w:jc w:val="center"/>
            </w:pP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Baixo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3,91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9,87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5,75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1,50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Mínimo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Médio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5,75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14,82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8,85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1,98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Alto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7,81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19,74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11,72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2,97</w:t>
            </w:r>
          </w:p>
        </w:tc>
      </w:tr>
      <w:tr w:rsidR="00225D16">
        <w:tc>
          <w:tcPr>
            <w:tcW w:w="9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Baixo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10,08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24,68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14,82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3,96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Pequeno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Médio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11,73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29,61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17,70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4,95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Alto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13,98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34,54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20,56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5,95</w:t>
            </w:r>
          </w:p>
        </w:tc>
      </w:tr>
      <w:tr w:rsidR="00225D16">
        <w:tc>
          <w:tcPr>
            <w:tcW w:w="9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Baixo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21,39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53,67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32,07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6,94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Médio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Médio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42,76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107,34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64,37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9,91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Alto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64,36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161,05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96,64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14,87</w:t>
            </w:r>
          </w:p>
        </w:tc>
      </w:tr>
      <w:tr w:rsidR="00225D16">
        <w:tc>
          <w:tcPr>
            <w:tcW w:w="9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Baixo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85,75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214,67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128,92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19,82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Grande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Médio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107,34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268,54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161,00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24,78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Alto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128,93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322,42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193,30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29,73</w:t>
            </w:r>
          </w:p>
        </w:tc>
      </w:tr>
      <w:tr w:rsidR="00225D16">
        <w:tc>
          <w:tcPr>
            <w:tcW w:w="9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Baixo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150,31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376,08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225,57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49,55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Excepcional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Médio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171,90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429,76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257,85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99,11</w:t>
            </w:r>
          </w:p>
        </w:tc>
      </w:tr>
      <w:tr w:rsidR="00225D1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225D16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Alto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195,34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488,35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293,01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148,67</w:t>
            </w:r>
          </w:p>
        </w:tc>
      </w:tr>
    </w:tbl>
    <w:p w:rsidR="00225D16" w:rsidRDefault="001D1AD5">
      <w:pPr>
        <w:pStyle w:val="Corpodetexto"/>
        <w:jc w:val="both"/>
      </w:pPr>
      <w:r>
        <w:t xml:space="preserve">Obs.: Empreendimento da agricultura familiar, cujo empreendedor seja beneficiário do PRONAF – Programa Nacional de Agricultura Familiar, o valor das taxas corresponderá a </w:t>
      </w:r>
      <w:proofErr w:type="spellStart"/>
      <w:r>
        <w:t>cinqüenta</w:t>
      </w:r>
      <w:proofErr w:type="spellEnd"/>
      <w:r>
        <w:t xml:space="preserve"> por cento do estabelecido.</w:t>
      </w:r>
    </w:p>
    <w:p w:rsidR="00225D16" w:rsidRDefault="00225D16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57"/>
        <w:gridCol w:w="4907"/>
      </w:tblGrid>
      <w:tr w:rsidR="00225D16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rPr>
                <w:b/>
              </w:rPr>
              <w:t>OUTROS CUSTOS (VRM)</w:t>
            </w:r>
          </w:p>
        </w:tc>
      </w:tr>
      <w:tr w:rsidR="00225D1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t>Declaração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5,75</w:t>
            </w:r>
          </w:p>
        </w:tc>
      </w:tr>
      <w:tr w:rsidR="00225D1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t>MTR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9,71</w:t>
            </w:r>
          </w:p>
        </w:tc>
      </w:tr>
      <w:tr w:rsidR="00225D1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proofErr w:type="spellStart"/>
            <w:r>
              <w:t>ATPFs</w:t>
            </w:r>
            <w:proofErr w:type="spellEnd"/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0,30</w:t>
            </w:r>
          </w:p>
        </w:tc>
      </w:tr>
      <w:tr w:rsidR="00225D1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t>Atualização L.O. (fontes móveis)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3,45</w:t>
            </w:r>
          </w:p>
        </w:tc>
      </w:tr>
      <w:tr w:rsidR="00225D1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16" w:rsidRDefault="001D1AD5">
            <w:r>
              <w:t>Certidão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16" w:rsidRDefault="001D1AD5">
            <w:pPr>
              <w:jc w:val="center"/>
            </w:pPr>
            <w:r>
              <w:t>1,00</w:t>
            </w:r>
          </w:p>
        </w:tc>
      </w:tr>
    </w:tbl>
    <w:p w:rsidR="00225D16" w:rsidRDefault="001D1AD5">
      <w:r>
        <w:t>Valores para todo tipo de empreendimento</w:t>
      </w:r>
    </w:p>
    <w:p w:rsidR="00225D16" w:rsidRDefault="00225D16"/>
    <w:p w:rsidR="00225D16" w:rsidRDefault="00225D16"/>
    <w:p w:rsidR="00225D16" w:rsidRDefault="001D1AD5">
      <w:r>
        <w:rPr>
          <w:b/>
        </w:rPr>
        <w:t>TIPOS DE LICENÇA</w:t>
      </w:r>
    </w:p>
    <w:p w:rsidR="00225D16" w:rsidRDefault="001D1AD5">
      <w:r>
        <w:t>LP – Licença Prévia</w:t>
      </w:r>
    </w:p>
    <w:p w:rsidR="00225D16" w:rsidRDefault="001D1AD5">
      <w:r>
        <w:t>LI – Licença de Instalação</w:t>
      </w:r>
    </w:p>
    <w:p w:rsidR="00225D16" w:rsidRDefault="001D1AD5">
      <w:r>
        <w:t>LO – Licença de Operação</w:t>
      </w:r>
    </w:p>
    <w:p w:rsidR="00225D16" w:rsidRDefault="001D1AD5">
      <w:r>
        <w:t>AT - Autorização</w:t>
      </w:r>
    </w:p>
    <w:p w:rsidR="00225D16" w:rsidRDefault="00225D16"/>
    <w:p w:rsidR="00225D16" w:rsidRDefault="00225D16"/>
    <w:p w:rsidR="00225D16" w:rsidRDefault="00225D16"/>
    <w:p w:rsidR="00225D16" w:rsidRDefault="001D1AD5">
      <w:r>
        <w:rPr>
          <w:b/>
        </w:rPr>
        <w:t>GRAU DE POLUIÇÃO:</w:t>
      </w:r>
    </w:p>
    <w:p w:rsidR="00225D16" w:rsidRDefault="001D1AD5">
      <w:r>
        <w:t>B – Baixo</w:t>
      </w:r>
    </w:p>
    <w:p w:rsidR="00225D16" w:rsidRDefault="001D1AD5">
      <w:r>
        <w:t>M – Médio</w:t>
      </w:r>
    </w:p>
    <w:p w:rsidR="00225D16" w:rsidRDefault="001D1AD5">
      <w:pPr>
        <w:rPr>
          <w:b/>
          <w:sz w:val="26"/>
          <w:szCs w:val="26"/>
        </w:rPr>
      </w:pPr>
      <w:r>
        <w:t>A -  Alto</w:t>
      </w:r>
    </w:p>
    <w:p w:rsidR="00225D16" w:rsidRDefault="00225D16">
      <w:pPr>
        <w:ind w:firstLine="1134"/>
        <w:jc w:val="center"/>
        <w:rPr>
          <w:b/>
          <w:sz w:val="26"/>
          <w:szCs w:val="26"/>
        </w:rPr>
      </w:pPr>
    </w:p>
    <w:p w:rsidR="00225D16" w:rsidRDefault="00225D16">
      <w:pPr>
        <w:jc w:val="center"/>
      </w:pPr>
    </w:p>
    <w:p w:rsidR="00225D16" w:rsidRDefault="00225D16">
      <w:pPr>
        <w:rPr>
          <w:b/>
          <w:sz w:val="26"/>
          <w:szCs w:val="26"/>
        </w:rPr>
      </w:pPr>
    </w:p>
    <w:p w:rsidR="00225D16" w:rsidRDefault="001D1AD5">
      <w:pPr>
        <w:pageBreakBefore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:rsidR="00225D16" w:rsidRDefault="00225D16">
      <w:pPr>
        <w:ind w:firstLine="708"/>
        <w:jc w:val="center"/>
        <w:rPr>
          <w:sz w:val="24"/>
          <w:szCs w:val="24"/>
        </w:rPr>
      </w:pPr>
    </w:p>
    <w:p w:rsidR="00225D16" w:rsidRDefault="001D1A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Senhor Presidente e</w:t>
      </w:r>
    </w:p>
    <w:p w:rsidR="00225D16" w:rsidRDefault="001D1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Senhores(as) vereadores(as);</w:t>
      </w:r>
    </w:p>
    <w:p w:rsidR="00225D16" w:rsidRDefault="00225D16">
      <w:pPr>
        <w:ind w:firstLine="708"/>
        <w:jc w:val="both"/>
        <w:rPr>
          <w:sz w:val="24"/>
          <w:szCs w:val="24"/>
        </w:rPr>
      </w:pPr>
    </w:p>
    <w:p w:rsidR="00225D16" w:rsidRDefault="001D1AD5">
      <w:pPr>
        <w:pStyle w:val="NormalWeb"/>
        <w:spacing w:before="0" w:after="0"/>
        <w:ind w:firstLine="708"/>
        <w:jc w:val="both"/>
        <w:rPr>
          <w:color w:val="000000"/>
        </w:rPr>
      </w:pPr>
      <w:r>
        <w:t xml:space="preserve">Estamos enviando o presente projeto de lei que </w:t>
      </w:r>
      <w:r>
        <w:rPr>
          <w:color w:val="000000"/>
        </w:rPr>
        <w:t>consolida e altera a legislação municipal que institui as taxas de licenciamento ambiental.</w:t>
      </w:r>
    </w:p>
    <w:p w:rsidR="00225D16" w:rsidRDefault="00225D16">
      <w:pPr>
        <w:pStyle w:val="NormalWeb"/>
        <w:spacing w:before="0" w:after="0"/>
        <w:ind w:firstLine="708"/>
        <w:jc w:val="both"/>
        <w:rPr>
          <w:color w:val="000000"/>
        </w:rPr>
      </w:pPr>
    </w:p>
    <w:p w:rsidR="00225D16" w:rsidRDefault="001D1AD5">
      <w:pPr>
        <w:pStyle w:val="NormalWeb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Inicialmente cabe destacar que as leis anteriores limitavam-se a criar as taxas, sem estabelecer claramente os conceitos necessários a aplicação da lei e também sem definir claramente procedimentos e a atribuição de competência para o poder de polícia.</w:t>
      </w:r>
    </w:p>
    <w:p w:rsidR="00225D16" w:rsidRDefault="00225D16">
      <w:pPr>
        <w:pStyle w:val="NormalWeb"/>
        <w:spacing w:before="0" w:after="0"/>
        <w:ind w:firstLine="708"/>
        <w:jc w:val="both"/>
        <w:rPr>
          <w:color w:val="000000"/>
        </w:rPr>
      </w:pPr>
    </w:p>
    <w:p w:rsidR="00225D16" w:rsidRDefault="001D1AD5">
      <w:pPr>
        <w:pStyle w:val="NormalWeb"/>
        <w:spacing w:before="0" w:after="0"/>
        <w:ind w:firstLine="708"/>
        <w:jc w:val="both"/>
      </w:pPr>
      <w:r>
        <w:t xml:space="preserve">O presente projeto adequa a realidade de impacto ambiental em relação aos beneficiários do PRONAF estabelecendo que os mesmos </w:t>
      </w:r>
      <w:proofErr w:type="spellStart"/>
      <w:r>
        <w:t>pagarã</w:t>
      </w:r>
      <w:proofErr w:type="spellEnd"/>
      <w:r>
        <w:t xml:space="preserve"> apenas 50% do valor das taxas previstas.</w:t>
      </w:r>
    </w:p>
    <w:p w:rsidR="00225D16" w:rsidRDefault="00225D16">
      <w:pPr>
        <w:pStyle w:val="NormalWeb"/>
        <w:spacing w:before="0" w:after="0"/>
        <w:ind w:firstLine="708"/>
        <w:jc w:val="both"/>
      </w:pPr>
    </w:p>
    <w:p w:rsidR="00225D16" w:rsidRDefault="001D1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o projeto elimina a referência em seu corpo, as várias resoluções (Resolução 102/2005, Resoluções 110/2005, 111/2005 do Conselho Estadual do Meio Ambiente – CONSEMA e Resolução 288/2014) que tornava, em certo aspecto, </w:t>
      </w:r>
      <w:proofErr w:type="spellStart"/>
      <w:r>
        <w:rPr>
          <w:sz w:val="24"/>
          <w:szCs w:val="24"/>
        </w:rPr>
        <w:t>anacronica</w:t>
      </w:r>
      <w:proofErr w:type="spellEnd"/>
      <w:r>
        <w:rPr>
          <w:sz w:val="24"/>
          <w:szCs w:val="24"/>
        </w:rPr>
        <w:t xml:space="preserve"> a lei municipal.</w:t>
      </w:r>
    </w:p>
    <w:p w:rsidR="00225D16" w:rsidRDefault="00225D16">
      <w:pPr>
        <w:ind w:firstLine="708"/>
        <w:jc w:val="both"/>
        <w:rPr>
          <w:sz w:val="24"/>
          <w:szCs w:val="24"/>
        </w:rPr>
      </w:pPr>
    </w:p>
    <w:p w:rsidR="00225D16" w:rsidRDefault="001D1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Requer-se a tramitação do projeto com urgência, haja vista o princípio da anterioridade em matéria tributária, o qual impõe a aprovação num ano, para que entre em vigor no ano seguinte.</w:t>
      </w:r>
    </w:p>
    <w:p w:rsidR="00225D16" w:rsidRDefault="00225D16">
      <w:pPr>
        <w:ind w:firstLine="708"/>
        <w:jc w:val="both"/>
        <w:rPr>
          <w:sz w:val="24"/>
          <w:szCs w:val="24"/>
        </w:rPr>
      </w:pPr>
    </w:p>
    <w:p w:rsidR="00225D16" w:rsidRDefault="001D1AD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Esperamos de Vossas Excelências a análise e aprovação do presente projeto de lei complementar.</w:t>
      </w:r>
    </w:p>
    <w:p w:rsidR="00225D16" w:rsidRDefault="00225D16">
      <w:pPr>
        <w:ind w:firstLine="708"/>
        <w:jc w:val="both"/>
        <w:rPr>
          <w:sz w:val="24"/>
          <w:szCs w:val="24"/>
        </w:rPr>
      </w:pPr>
    </w:p>
    <w:p w:rsidR="00225D16" w:rsidRDefault="001D1A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225D16" w:rsidRDefault="00225D16">
      <w:pPr>
        <w:ind w:firstLine="2127"/>
        <w:jc w:val="both"/>
        <w:rPr>
          <w:sz w:val="24"/>
          <w:szCs w:val="24"/>
        </w:rPr>
      </w:pPr>
    </w:p>
    <w:p w:rsidR="00225D16" w:rsidRDefault="001D1AD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Gabinete do Prefeito Municipal, aos 18 de novembro de 2014</w:t>
      </w:r>
    </w:p>
    <w:p w:rsidR="00225D16" w:rsidRDefault="00225D16">
      <w:pPr>
        <w:rPr>
          <w:b/>
          <w:sz w:val="24"/>
          <w:szCs w:val="24"/>
        </w:rPr>
      </w:pPr>
    </w:p>
    <w:p w:rsidR="00225D16" w:rsidRDefault="00225D16">
      <w:pPr>
        <w:rPr>
          <w:b/>
          <w:sz w:val="24"/>
          <w:szCs w:val="24"/>
        </w:rPr>
      </w:pPr>
    </w:p>
    <w:p w:rsidR="00225D16" w:rsidRDefault="001D1A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NELSON JOSÉ GRASSELLI</w:t>
      </w:r>
    </w:p>
    <w:p w:rsidR="00225D16" w:rsidRDefault="001D1AD5">
      <w:pPr>
        <w:jc w:val="center"/>
      </w:pPr>
      <w:r>
        <w:rPr>
          <w:b/>
          <w:sz w:val="24"/>
          <w:szCs w:val="24"/>
        </w:rPr>
        <w:t>Prefeito Municipal</w:t>
      </w:r>
    </w:p>
    <w:sectPr w:rsidR="00225D1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9B" w:rsidRDefault="00AF099B">
      <w:r>
        <w:separator/>
      </w:r>
    </w:p>
  </w:endnote>
  <w:endnote w:type="continuationSeparator" w:id="0">
    <w:p w:rsidR="00AF099B" w:rsidRDefault="00AF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16" w:rsidRDefault="00225D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16" w:rsidRDefault="00225D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16" w:rsidRDefault="00225D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9B" w:rsidRDefault="00AF099B">
      <w:r>
        <w:separator/>
      </w:r>
    </w:p>
  </w:footnote>
  <w:footnote w:type="continuationSeparator" w:id="0">
    <w:p w:rsidR="00AF099B" w:rsidRDefault="00AF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16" w:rsidRDefault="00A56A9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2765" cy="548005"/>
              <wp:effectExtent l="0" t="444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2765" cy="548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D16" w:rsidRDefault="001D1AD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225D16" w:rsidRDefault="001D1AD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225D16" w:rsidRDefault="001D1AD5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Mailhos,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1.95pt;height:43.1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" stroked="f">
              <v:fill opacity="0"/>
              <v:textbox inset="0,0,0,0">
                <w:txbxContent>
                  <w:p w:rsidR="00225D16" w:rsidRDefault="001D1AD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225D16" w:rsidRDefault="001D1AD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225D16" w:rsidRDefault="001D1AD5">
                    <w:r>
                      <w:rPr>
                        <w:b/>
                      </w:rPr>
                      <w:t>Av. Julio de Mailhos,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D1AD5">
      <w:rPr>
        <w:noProof/>
        <w:lang w:eastAsia="pt-BR"/>
      </w:rPr>
      <w:drawing>
        <wp:inline distT="0" distB="0" distL="0" distR="0">
          <wp:extent cx="866775" cy="10001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16" w:rsidRDefault="00225D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"/>
      <w:numFmt w:val="upperRoman"/>
      <w:lvlText w:val="%1-"/>
      <w:lvlJc w:val="left"/>
      <w:pPr>
        <w:tabs>
          <w:tab w:val="num" w:pos="0"/>
        </w:tabs>
        <w:ind w:left="144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6B"/>
    <w:rsid w:val="0006526B"/>
    <w:rsid w:val="001D1AD5"/>
    <w:rsid w:val="00225D16"/>
    <w:rsid w:val="006432D2"/>
    <w:rsid w:val="00A56A9C"/>
    <w:rsid w:val="00A635FD"/>
    <w:rsid w:val="00AF099B"/>
    <w:rsid w:val="00E9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9628AEF9-173A-49E6-9098-85428DF5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708" w:firstLine="0"/>
      <w:jc w:val="center"/>
      <w:outlineLvl w:val="0"/>
    </w:pPr>
    <w:rPr>
      <w:sz w:val="30"/>
    </w:rPr>
  </w:style>
  <w:style w:type="paragraph" w:styleId="Ttulo5">
    <w:name w:val="heading 5"/>
    <w:basedOn w:val="Ttulo10"/>
    <w:next w:val="Corpodetexto"/>
    <w:qFormat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sz w:val="30"/>
      <w:szCs w:val="20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30"/>
      <w:szCs w:val="20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Smbolosdenumerao">
    <w:name w:val="Símbolos de numeração"/>
  </w:style>
  <w:style w:type="character" w:styleId="Hyperlink">
    <w:name w:val="Hyperlink"/>
    <w:rPr>
      <w:color w:val="000080"/>
      <w:u w:val="single"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ind w:left="708"/>
      <w:jc w:val="both"/>
    </w:pPr>
    <w:rPr>
      <w:sz w:val="3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</w:rPr>
  </w:style>
  <w:style w:type="paragraph" w:customStyle="1" w:styleId="western">
    <w:name w:val="western"/>
    <w:basedOn w:val="Normal"/>
    <w:pPr>
      <w:spacing w:before="280" w:after="280"/>
    </w:pPr>
    <w:rPr>
      <w:sz w:val="24"/>
      <w:szCs w:val="24"/>
    </w:rPr>
  </w:style>
  <w:style w:type="paragraph" w:customStyle="1" w:styleId="Contedodequadro">
    <w:name w:val="Conteúdo de quadro"/>
    <w:basedOn w:val="Corpodetexto"/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sz w:val="24"/>
    </w:rPr>
  </w:style>
  <w:style w:type="paragraph" w:customStyle="1" w:styleId="Artigo">
    <w:name w:val="Artigo"/>
    <w:basedOn w:val="Normal"/>
    <w:pPr>
      <w:widowControl w:val="0"/>
      <w:spacing w:line="360" w:lineRule="exact"/>
      <w:ind w:left="360" w:firstLine="1908"/>
      <w:jc w:val="both"/>
    </w:pPr>
    <w:rPr>
      <w:rFonts w:ascii="Arial" w:hAnsi="Arial" w:cs="Arial"/>
      <w:color w:val="000000"/>
      <w:sz w:val="24"/>
    </w:rPr>
  </w:style>
  <w:style w:type="paragraph" w:customStyle="1" w:styleId="Estilo1">
    <w:name w:val="Estilo1"/>
    <w:basedOn w:val="Normal"/>
    <w:pPr>
      <w:jc w:val="both"/>
    </w:pPr>
    <w:rPr>
      <w:sz w:val="24"/>
      <w:lang w:val="pt-PT"/>
    </w:rPr>
  </w:style>
  <w:style w:type="paragraph" w:customStyle="1" w:styleId="Textoprformatado">
    <w:name w:val="Texto préformatado"/>
    <w:basedOn w:val="Normal"/>
    <w:rPr>
      <w:rFonts w:ascii="Courier New" w:eastAsia="NSimSun" w:hAnsi="Courier New" w:cs="Courier New"/>
    </w:rPr>
  </w:style>
  <w:style w:type="paragraph" w:customStyle="1" w:styleId="artigo0">
    <w:name w:val="artigo"/>
    <w:basedOn w:val="Normal"/>
    <w:pPr>
      <w:spacing w:before="280" w:after="280"/>
    </w:pPr>
    <w:rPr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hor\public\PUBLIC%20ANO%202014\projetos%20de%20lei\PLC%2006.%202014%20leitxambient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PLC 06. 2014 leitxambiental</Template>
  <TotalTime>0</TotalTime>
  <Pages>9</Pages>
  <Words>2802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2014-12-29T18:04:00Z</cp:lastPrinted>
  <dcterms:created xsi:type="dcterms:W3CDTF">2014-12-29T18:07:00Z</dcterms:created>
  <dcterms:modified xsi:type="dcterms:W3CDTF">2014-12-29T18:07:00Z</dcterms:modified>
</cp:coreProperties>
</file>